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D6FE" w14:textId="77777777" w:rsidR="0097070E" w:rsidRPr="000E28A5" w:rsidRDefault="0097070E" w:rsidP="00961291">
      <w:bookmarkStart w:id="0" w:name="_GoBack"/>
      <w:bookmarkEnd w:id="0"/>
    </w:p>
    <w:p w14:paraId="2E42A3FE" w14:textId="77777777" w:rsidR="00CC2ED8" w:rsidRPr="000E28A5" w:rsidRDefault="00CC2ED8" w:rsidP="00FC2CD2"/>
    <w:p w14:paraId="4D9A1952" w14:textId="77777777" w:rsidR="001A59DD" w:rsidRPr="00164C8D" w:rsidRDefault="001A59DD" w:rsidP="00164C8D">
      <w:pPr>
        <w:rPr>
          <w:i/>
        </w:rPr>
      </w:pPr>
    </w:p>
    <w:p w14:paraId="2BCA34A9" w14:textId="77777777" w:rsidR="00164C8D" w:rsidRDefault="00164C8D" w:rsidP="00164C8D">
      <w:pPr>
        <w:jc w:val="center"/>
        <w:textAlignment w:val="auto"/>
        <w:rPr>
          <w:b/>
        </w:rPr>
      </w:pPr>
    </w:p>
    <w:p w14:paraId="0752F105" w14:textId="77777777" w:rsidR="00164C8D" w:rsidRDefault="00164C8D" w:rsidP="00164C8D">
      <w:pPr>
        <w:jc w:val="center"/>
        <w:textAlignment w:val="auto"/>
        <w:rPr>
          <w:b/>
        </w:rPr>
      </w:pPr>
    </w:p>
    <w:p w14:paraId="13F4F415" w14:textId="77777777" w:rsidR="00164C8D" w:rsidRPr="000E28A5" w:rsidRDefault="00164C8D" w:rsidP="00164C8D">
      <w:pPr>
        <w:jc w:val="center"/>
        <w:textAlignment w:val="auto"/>
        <w:rPr>
          <w:b/>
        </w:rPr>
      </w:pPr>
      <w:r w:rsidRPr="000E28A5">
        <w:rPr>
          <w:b/>
        </w:rPr>
        <w:t xml:space="preserve">Reglement betreffende de </w:t>
      </w:r>
      <w:r>
        <w:rPr>
          <w:b/>
        </w:rPr>
        <w:t xml:space="preserve">tarieven op </w:t>
      </w:r>
      <w:r w:rsidRPr="00B84898">
        <w:rPr>
          <w:b/>
        </w:rPr>
        <w:t xml:space="preserve">aanvoer </w:t>
      </w:r>
      <w:r>
        <w:rPr>
          <w:b/>
        </w:rPr>
        <w:t>van afvalstoffen aan de</w:t>
      </w:r>
      <w:r w:rsidRPr="00B84898">
        <w:rPr>
          <w:b/>
        </w:rPr>
        <w:t xml:space="preserve"> geautomatiseerde </w:t>
      </w:r>
      <w:proofErr w:type="spellStart"/>
      <w:r w:rsidRPr="00B84898">
        <w:rPr>
          <w:b/>
        </w:rPr>
        <w:t>recyclageparken</w:t>
      </w:r>
      <w:proofErr w:type="spellEnd"/>
      <w:r>
        <w:rPr>
          <w:b/>
        </w:rPr>
        <w:t xml:space="preserve"> van LIMBURG.NET</w:t>
      </w:r>
    </w:p>
    <w:p w14:paraId="37448400" w14:textId="77777777" w:rsidR="00164C8D" w:rsidRPr="000E28A5" w:rsidRDefault="00164C8D" w:rsidP="00164C8D">
      <w:pPr>
        <w:jc w:val="center"/>
        <w:textAlignment w:val="auto"/>
        <w:rPr>
          <w:b/>
        </w:rPr>
      </w:pPr>
      <w:r w:rsidRPr="000E28A5">
        <w:rPr>
          <w:b/>
        </w:rPr>
        <w:t>____________</w:t>
      </w:r>
      <w:r>
        <w:rPr>
          <w:b/>
        </w:rPr>
        <w:t>_________________________________</w:t>
      </w:r>
      <w:r w:rsidRPr="000E28A5">
        <w:rPr>
          <w:b/>
        </w:rPr>
        <w:t>______________</w:t>
      </w:r>
    </w:p>
    <w:p w14:paraId="5A88BA95" w14:textId="77777777" w:rsidR="00164C8D" w:rsidRDefault="00164C8D" w:rsidP="00164C8D"/>
    <w:p w14:paraId="4A6AC404" w14:textId="77777777" w:rsidR="00F86B1B" w:rsidRDefault="00F86B1B" w:rsidP="005D6A9B"/>
    <w:p w14:paraId="7CEE97C7" w14:textId="77777777" w:rsidR="00786264" w:rsidRDefault="00AA39B0" w:rsidP="006B1212">
      <w:pPr>
        <w:pStyle w:val="Kop2"/>
      </w:pPr>
      <w:r>
        <w:t>Algemeen</w:t>
      </w:r>
    </w:p>
    <w:p w14:paraId="6841B4B0" w14:textId="77777777" w:rsidR="00786264" w:rsidRDefault="00786264" w:rsidP="006B1212"/>
    <w:p w14:paraId="3BBDA678" w14:textId="77777777" w:rsidR="00401834" w:rsidRDefault="000B254A" w:rsidP="00AA4BE4">
      <w:pPr>
        <w:pStyle w:val="Kop4"/>
        <w:numPr>
          <w:ilvl w:val="3"/>
          <w:numId w:val="3"/>
        </w:numPr>
        <w:ind w:hanging="6890"/>
      </w:pPr>
      <w:proofErr w:type="spellStart"/>
      <w:r>
        <w:t>Princi</w:t>
      </w:r>
      <w:proofErr w:type="spellEnd"/>
    </w:p>
    <w:p w14:paraId="75A81DF6" w14:textId="74CF565B" w:rsidR="00795F32" w:rsidRDefault="00401834" w:rsidP="00AA4BE4">
      <w:r w:rsidRPr="000E28A5">
        <w:t>Voor het brengen van huishoudelijke afvals</w:t>
      </w:r>
      <w:r w:rsidR="00B84898">
        <w:t xml:space="preserve">toffen naar de door </w:t>
      </w:r>
      <w:bookmarkStart w:id="1" w:name="_Hlk54175561"/>
      <w:r w:rsidR="006B30BC">
        <w:t>Limburg.net</w:t>
      </w:r>
      <w:r w:rsidR="00B84898">
        <w:t xml:space="preserve"> </w:t>
      </w:r>
      <w:bookmarkEnd w:id="1"/>
      <w:r w:rsidRPr="000E28A5">
        <w:t xml:space="preserve">beheerde </w:t>
      </w:r>
      <w:proofErr w:type="spellStart"/>
      <w:r>
        <w:t>recyclageparken</w:t>
      </w:r>
      <w:proofErr w:type="spellEnd"/>
      <w:r>
        <w:t xml:space="preserve"> rekent </w:t>
      </w:r>
      <w:r w:rsidR="006B30BC">
        <w:t>Limburg.net</w:t>
      </w:r>
      <w:r>
        <w:t xml:space="preserve"> een rechtstreekse vergoeding (tarief) </w:t>
      </w:r>
      <w:r w:rsidR="00795F32">
        <w:t>aan de bezoeker van het recyclagepark.</w:t>
      </w:r>
    </w:p>
    <w:p w14:paraId="4D925470" w14:textId="77777777" w:rsidR="00795F32" w:rsidRDefault="00795F32" w:rsidP="00AA4BE4"/>
    <w:p w14:paraId="01BE2016" w14:textId="77777777" w:rsidR="00401834" w:rsidRDefault="00795F32" w:rsidP="00AA4BE4">
      <w:r>
        <w:t>Een tarief kan enkel aangerekend worden voor</w:t>
      </w:r>
      <w:r w:rsidR="00401834" w:rsidRPr="000E28A5">
        <w:t xml:space="preserve"> </w:t>
      </w:r>
      <w:r w:rsidR="00401834">
        <w:t xml:space="preserve">de </w:t>
      </w:r>
      <w:r w:rsidR="00401834" w:rsidRPr="000E28A5">
        <w:t>huishoudelijke afvalstoffen</w:t>
      </w:r>
      <w:r w:rsidR="00CC1585">
        <w:t xml:space="preserve"> die</w:t>
      </w:r>
      <w:r w:rsidR="00401834" w:rsidRPr="000E28A5">
        <w:t xml:space="preserve"> niet vallen onder de </w:t>
      </w:r>
      <w:r w:rsidR="00401834">
        <w:t xml:space="preserve">belaste </w:t>
      </w:r>
      <w:r w:rsidR="00401834" w:rsidRPr="000E28A5">
        <w:t>basisdienst</w:t>
      </w:r>
      <w:r w:rsidR="00401834">
        <w:t xml:space="preserve"> en de </w:t>
      </w:r>
      <w:proofErr w:type="spellStart"/>
      <w:r w:rsidR="00401834">
        <w:t>contantbelasting</w:t>
      </w:r>
      <w:r w:rsidR="00CC1585">
        <w:t>en</w:t>
      </w:r>
      <w:proofErr w:type="spellEnd"/>
      <w:r w:rsidR="00B84898">
        <w:t xml:space="preserve"> zoals vastgesteld in het </w:t>
      </w:r>
      <w:r w:rsidR="00B84898" w:rsidRPr="00B84898">
        <w:t>Reglement betreffende de belasting voor het inzame</w:t>
      </w:r>
      <w:r w:rsidR="00B84898">
        <w:t>len en verwerken van huis</w:t>
      </w:r>
      <w:r w:rsidR="00B84898" w:rsidRPr="00B84898">
        <w:t>houdelijke afvalstoffen</w:t>
      </w:r>
      <w:r w:rsidR="00401834">
        <w:t>.</w:t>
      </w:r>
    </w:p>
    <w:p w14:paraId="75E1A5D5" w14:textId="77777777" w:rsidR="00401834" w:rsidRDefault="00401834" w:rsidP="00AA4BE4"/>
    <w:p w14:paraId="6CA3E546" w14:textId="01E93BA6" w:rsidR="00F86B1B" w:rsidRDefault="00401834" w:rsidP="00AA4BE4">
      <w:r>
        <w:t xml:space="preserve">De </w:t>
      </w:r>
      <w:r w:rsidR="00D70ABF">
        <w:t>tarieven</w:t>
      </w:r>
      <w:r>
        <w:t xml:space="preserve"> die de </w:t>
      </w:r>
      <w:r w:rsidR="008610FD">
        <w:t>bezoeker</w:t>
      </w:r>
      <w:r>
        <w:t xml:space="preserve"> aan </w:t>
      </w:r>
      <w:r w:rsidR="006B30BC">
        <w:t xml:space="preserve">Limburg.net </w:t>
      </w:r>
      <w:r>
        <w:t>betaalt</w:t>
      </w:r>
      <w:r w:rsidR="006B30BC">
        <w:t>,</w:t>
      </w:r>
      <w:r>
        <w:t xml:space="preserve"> </w:t>
      </w:r>
      <w:r w:rsidR="00861612">
        <w:t xml:space="preserve">zijn </w:t>
      </w:r>
      <w:r>
        <w:t xml:space="preserve">een rechtstreekse vergoeding ten behoeve van </w:t>
      </w:r>
      <w:r w:rsidR="006B30BC">
        <w:t xml:space="preserve">Limburg.net </w:t>
      </w:r>
      <w:r>
        <w:t>en geen belasting ten behoeve van de gemeente.</w:t>
      </w:r>
    </w:p>
    <w:p w14:paraId="669F99CD" w14:textId="77777777" w:rsidR="001541FB" w:rsidRDefault="001541FB" w:rsidP="00AA4BE4"/>
    <w:p w14:paraId="13DC328E" w14:textId="77777777" w:rsidR="001541FB" w:rsidRPr="002F1450" w:rsidRDefault="001541FB" w:rsidP="00AA4BE4">
      <w:r w:rsidRPr="002F1450">
        <w:t>Huidig reglement bepaalt ook wie toegang heeft tot de Limburg.net parken, evenals de wijze van aanrekening van de</w:t>
      </w:r>
      <w:r w:rsidR="001F18FA" w:rsidRPr="002F1450">
        <w:t xml:space="preserve"> toegangsbadge en van de geldende</w:t>
      </w:r>
      <w:r w:rsidRPr="002F1450">
        <w:t xml:space="preserve"> tarieven. </w:t>
      </w:r>
    </w:p>
    <w:p w14:paraId="018C2657" w14:textId="77777777" w:rsidR="00401834" w:rsidRPr="00401834" w:rsidRDefault="00401834" w:rsidP="00AA4BE4"/>
    <w:p w14:paraId="78A78648" w14:textId="77777777" w:rsidR="00786264" w:rsidRDefault="00F31F66" w:rsidP="00F949A9">
      <w:pPr>
        <w:pStyle w:val="Kop4"/>
        <w:numPr>
          <w:ilvl w:val="3"/>
          <w:numId w:val="35"/>
        </w:numPr>
      </w:pPr>
      <w:r>
        <w:t xml:space="preserve">Categorieën die toegang hebben </w:t>
      </w:r>
    </w:p>
    <w:p w14:paraId="4DD77E94" w14:textId="77777777" w:rsidR="004F7742" w:rsidRPr="004F7742" w:rsidRDefault="004F7742" w:rsidP="004F7742"/>
    <w:p w14:paraId="5F1FD3E6" w14:textId="77777777" w:rsidR="00AB6433" w:rsidRDefault="000E009D" w:rsidP="00B81207">
      <w:pPr>
        <w:pStyle w:val="Lijstalinea"/>
        <w:numPr>
          <w:ilvl w:val="0"/>
          <w:numId w:val="33"/>
        </w:numPr>
      </w:pPr>
      <w:r>
        <w:t xml:space="preserve">Gezinnen </w:t>
      </w:r>
    </w:p>
    <w:p w14:paraId="6310FA1E" w14:textId="1EC7E8F6" w:rsidR="00B81207" w:rsidRDefault="00D632B7" w:rsidP="00D632B7">
      <w:pPr>
        <w:overflowPunct/>
        <w:autoSpaceDE/>
        <w:autoSpaceDN/>
        <w:adjustRightInd/>
        <w:jc w:val="left"/>
        <w:textAlignment w:val="auto"/>
        <w:rPr>
          <w:lang w:val="nl-NL"/>
        </w:rPr>
      </w:pPr>
      <w:r w:rsidRPr="00D632B7">
        <w:rPr>
          <w:lang w:val="nl-NL"/>
        </w:rPr>
        <w:t xml:space="preserve">Elk gezin </w:t>
      </w:r>
      <w:r w:rsidR="001F18FA">
        <w:rPr>
          <w:lang w:val="nl-NL"/>
        </w:rPr>
        <w:t>gedomicilieerd</w:t>
      </w:r>
      <w:r w:rsidR="001F18FA" w:rsidRPr="00D632B7">
        <w:rPr>
          <w:lang w:val="nl-NL"/>
        </w:rPr>
        <w:t xml:space="preserve"> </w:t>
      </w:r>
      <w:r w:rsidRPr="00D632B7">
        <w:rPr>
          <w:lang w:val="nl-NL"/>
        </w:rPr>
        <w:t xml:space="preserve">in een gemeente van het bedieningsgebied waar het recyclagepark door </w:t>
      </w:r>
      <w:r w:rsidR="006B30BC">
        <w:t xml:space="preserve">Limburg.net </w:t>
      </w:r>
      <w:r w:rsidRPr="00D632B7">
        <w:rPr>
          <w:lang w:val="nl-NL"/>
        </w:rPr>
        <w:t xml:space="preserve">wordt uitgebaat heeft toegang tot elk </w:t>
      </w:r>
      <w:r w:rsidR="006B30BC">
        <w:t xml:space="preserve">Limburg.net </w:t>
      </w:r>
      <w:r w:rsidRPr="00D632B7">
        <w:rPr>
          <w:lang w:val="nl-NL"/>
        </w:rPr>
        <w:t xml:space="preserve">recyclagepark. </w:t>
      </w:r>
      <w:r w:rsidR="00B81207">
        <w:rPr>
          <w:lang w:val="nl-NL"/>
        </w:rPr>
        <w:t xml:space="preserve">Elk gezinslid vanaf 16 jaar kan zich aanmelden </w:t>
      </w:r>
      <w:r w:rsidRPr="00D632B7">
        <w:rPr>
          <w:lang w:val="nl-NL"/>
        </w:rPr>
        <w:t>door gebruik te maken van de elektronische identiteitskaart (</w:t>
      </w:r>
      <w:proofErr w:type="spellStart"/>
      <w:r w:rsidRPr="00D632B7">
        <w:rPr>
          <w:lang w:val="nl-NL"/>
        </w:rPr>
        <w:t>e</w:t>
      </w:r>
      <w:r w:rsidR="006B30BC">
        <w:rPr>
          <w:lang w:val="nl-NL"/>
        </w:rPr>
        <w:t>ID</w:t>
      </w:r>
      <w:proofErr w:type="spellEnd"/>
      <w:r w:rsidRPr="00D632B7">
        <w:rPr>
          <w:lang w:val="nl-NL"/>
        </w:rPr>
        <w:t>)</w:t>
      </w:r>
      <w:r w:rsidR="00B81207">
        <w:rPr>
          <w:lang w:val="nl-NL"/>
        </w:rPr>
        <w:t xml:space="preserve"> of van de</w:t>
      </w:r>
      <w:r w:rsidR="001F18FA">
        <w:rPr>
          <w:lang w:val="nl-NL"/>
        </w:rPr>
        <w:t xml:space="preserve"> elektronische vreemdelingenkaart</w:t>
      </w:r>
      <w:r w:rsidR="00B81207">
        <w:rPr>
          <w:lang w:val="nl-NL"/>
        </w:rPr>
        <w:t xml:space="preserve">. </w:t>
      </w:r>
    </w:p>
    <w:p w14:paraId="1D582964" w14:textId="77777777" w:rsidR="00F949A9" w:rsidRDefault="00F949A9" w:rsidP="00D632B7">
      <w:pPr>
        <w:overflowPunct/>
        <w:autoSpaceDE/>
        <w:autoSpaceDN/>
        <w:adjustRightInd/>
        <w:jc w:val="left"/>
        <w:textAlignment w:val="auto"/>
        <w:rPr>
          <w:lang w:val="nl-NL"/>
        </w:rPr>
      </w:pPr>
    </w:p>
    <w:p w14:paraId="5A38A8A9" w14:textId="77777777" w:rsidR="00B81207" w:rsidRDefault="00AE1B41" w:rsidP="00D632B7">
      <w:pPr>
        <w:overflowPunct/>
        <w:autoSpaceDE/>
        <w:autoSpaceDN/>
        <w:adjustRightInd/>
        <w:jc w:val="left"/>
        <w:textAlignment w:val="auto"/>
        <w:rPr>
          <w:lang w:val="nl-NL"/>
        </w:rPr>
      </w:pPr>
      <w:r>
        <w:rPr>
          <w:lang w:val="nl-NL"/>
        </w:rPr>
        <w:t xml:space="preserve">Gezinnen </w:t>
      </w:r>
      <w:r w:rsidR="00F31F66">
        <w:rPr>
          <w:lang w:val="nl-NL"/>
        </w:rPr>
        <w:t xml:space="preserve">die dit wensen, </w:t>
      </w:r>
      <w:r>
        <w:rPr>
          <w:lang w:val="nl-NL"/>
        </w:rPr>
        <w:t xml:space="preserve">kunnen </w:t>
      </w:r>
      <w:r w:rsidR="00F31F66">
        <w:rPr>
          <w:lang w:val="nl-NL"/>
        </w:rPr>
        <w:t xml:space="preserve">een toegangsbadge aanvragen bij </w:t>
      </w:r>
      <w:bookmarkStart w:id="2" w:name="_Hlk54175722"/>
      <w:r w:rsidR="00F31F66">
        <w:rPr>
          <w:lang w:val="nl-NL"/>
        </w:rPr>
        <w:t xml:space="preserve">Limburg.net </w:t>
      </w:r>
      <w:bookmarkEnd w:id="2"/>
      <w:r w:rsidR="00F31F66">
        <w:rPr>
          <w:lang w:val="nl-NL"/>
        </w:rPr>
        <w:t xml:space="preserve">voor een bedrag van € 15,00. </w:t>
      </w:r>
    </w:p>
    <w:p w14:paraId="4AAB323C" w14:textId="77777777" w:rsidR="00B81207" w:rsidRDefault="00B81207" w:rsidP="00D632B7">
      <w:pPr>
        <w:overflowPunct/>
        <w:autoSpaceDE/>
        <w:autoSpaceDN/>
        <w:adjustRightInd/>
        <w:jc w:val="left"/>
        <w:textAlignment w:val="auto"/>
        <w:rPr>
          <w:lang w:val="nl-NL"/>
        </w:rPr>
      </w:pPr>
    </w:p>
    <w:p w14:paraId="24B315A5" w14:textId="77777777" w:rsidR="00B81207" w:rsidRDefault="000E009D" w:rsidP="00B81207">
      <w:pPr>
        <w:pStyle w:val="Lijstalinea"/>
        <w:numPr>
          <w:ilvl w:val="0"/>
          <w:numId w:val="33"/>
        </w:numPr>
        <w:overflowPunct/>
        <w:autoSpaceDE/>
        <w:autoSpaceDN/>
        <w:adjustRightInd/>
        <w:jc w:val="left"/>
        <w:rPr>
          <w:lang w:val="nl-NL"/>
        </w:rPr>
      </w:pPr>
      <w:r>
        <w:rPr>
          <w:lang w:val="nl-NL"/>
        </w:rPr>
        <w:t>Ondernemingen</w:t>
      </w:r>
      <w:r w:rsidR="00F949A9">
        <w:rPr>
          <w:lang w:val="nl-NL"/>
        </w:rPr>
        <w:t xml:space="preserve"> en gelijkgestelden  </w:t>
      </w:r>
    </w:p>
    <w:p w14:paraId="0552195C" w14:textId="77777777" w:rsidR="00B81207" w:rsidRDefault="00B81207" w:rsidP="00B81207">
      <w:pPr>
        <w:overflowPunct/>
        <w:autoSpaceDE/>
        <w:autoSpaceDN/>
        <w:adjustRightInd/>
        <w:jc w:val="left"/>
        <w:rPr>
          <w:lang w:val="nl-NL"/>
        </w:rPr>
      </w:pPr>
    </w:p>
    <w:p w14:paraId="39A39DA9" w14:textId="77777777" w:rsidR="001130D9" w:rsidRDefault="000E009D" w:rsidP="001130D9">
      <w:pPr>
        <w:overflowPunct/>
        <w:autoSpaceDE/>
        <w:autoSpaceDN/>
        <w:adjustRightInd/>
        <w:jc w:val="left"/>
        <w:rPr>
          <w:lang w:val="nl-NL"/>
        </w:rPr>
      </w:pPr>
      <w:r>
        <w:rPr>
          <w:lang w:val="nl-NL"/>
        </w:rPr>
        <w:t>Ondernemingen</w:t>
      </w:r>
      <w:r w:rsidR="00F949A9">
        <w:rPr>
          <w:lang w:val="nl-NL"/>
        </w:rPr>
        <w:t xml:space="preserve"> en gelijkgestelde categorieën</w:t>
      </w:r>
      <w:r w:rsidR="00AE1B41">
        <w:rPr>
          <w:lang w:val="nl-NL"/>
        </w:rPr>
        <w:t xml:space="preserve"> </w:t>
      </w:r>
      <w:r w:rsidR="00B81207">
        <w:rPr>
          <w:lang w:val="nl-NL"/>
        </w:rPr>
        <w:t>kunnen een toegangsbadge aanvragen bij Limburg.net</w:t>
      </w:r>
      <w:r w:rsidR="001130D9">
        <w:rPr>
          <w:lang w:val="nl-NL"/>
        </w:rPr>
        <w:t xml:space="preserve"> voor een bedrag van € 15,00. </w:t>
      </w:r>
    </w:p>
    <w:p w14:paraId="54E441EC" w14:textId="77777777" w:rsidR="00D632B7" w:rsidRPr="00D632B7" w:rsidRDefault="00D632B7" w:rsidP="00D632B7">
      <w:pPr>
        <w:overflowPunct/>
        <w:autoSpaceDE/>
        <w:autoSpaceDN/>
        <w:adjustRightInd/>
        <w:jc w:val="left"/>
        <w:textAlignment w:val="auto"/>
        <w:rPr>
          <w:lang w:val="nl-NL"/>
        </w:rPr>
      </w:pPr>
    </w:p>
    <w:p w14:paraId="53C1D94B" w14:textId="104D3974" w:rsidR="00D632B7" w:rsidRDefault="004F159B" w:rsidP="00B31F08">
      <w:pPr>
        <w:pStyle w:val="Lijstalinea"/>
        <w:numPr>
          <w:ilvl w:val="0"/>
          <w:numId w:val="34"/>
        </w:numPr>
        <w:overflowPunct/>
        <w:autoSpaceDE/>
        <w:autoSpaceDN/>
        <w:adjustRightInd/>
        <w:jc w:val="left"/>
        <w:rPr>
          <w:lang w:val="nl-NL"/>
        </w:rPr>
      </w:pPr>
      <w:r>
        <w:rPr>
          <w:lang w:val="nl-NL"/>
        </w:rPr>
        <w:t>Onder de categorie ‘</w:t>
      </w:r>
      <w:r w:rsidR="00D632B7" w:rsidRPr="00B31F08">
        <w:rPr>
          <w:lang w:val="nl-NL"/>
        </w:rPr>
        <w:t>onderneming</w:t>
      </w:r>
      <w:r w:rsidR="00B31F08" w:rsidRPr="00B31F08">
        <w:rPr>
          <w:lang w:val="nl-NL"/>
        </w:rPr>
        <w:t>en</w:t>
      </w:r>
      <w:r>
        <w:rPr>
          <w:lang w:val="nl-NL"/>
        </w:rPr>
        <w:t>’</w:t>
      </w:r>
      <w:r w:rsidR="007C464F">
        <w:rPr>
          <w:lang w:val="nl-NL"/>
        </w:rPr>
        <w:t xml:space="preserve"> </w:t>
      </w:r>
      <w:r>
        <w:rPr>
          <w:lang w:val="nl-NL"/>
        </w:rPr>
        <w:t>wordt verstaan:</w:t>
      </w:r>
      <w:r w:rsidR="00B31F08" w:rsidRPr="00B31F08">
        <w:rPr>
          <w:lang w:val="nl-NL"/>
        </w:rPr>
        <w:t xml:space="preserve"> zelfstandigen, </w:t>
      </w:r>
      <w:r>
        <w:rPr>
          <w:lang w:val="nl-NL"/>
        </w:rPr>
        <w:t xml:space="preserve">kmo’s, </w:t>
      </w:r>
      <w:r w:rsidR="00B31F08" w:rsidRPr="00B31F08">
        <w:rPr>
          <w:lang w:val="nl-NL"/>
        </w:rPr>
        <w:t xml:space="preserve">scholen, verenigingen, </w:t>
      </w:r>
      <w:proofErr w:type="spellStart"/>
      <w:r w:rsidR="00B31F08" w:rsidRPr="00B31F08">
        <w:rPr>
          <w:lang w:val="nl-NL"/>
        </w:rPr>
        <w:t>ocmw’s</w:t>
      </w:r>
      <w:proofErr w:type="spellEnd"/>
      <w:r w:rsidR="00B31F08" w:rsidRPr="00B31F08">
        <w:rPr>
          <w:lang w:val="nl-NL"/>
        </w:rPr>
        <w:t>, rusthuizen, gemeenschappen en gemeentelijke diensten</w:t>
      </w:r>
      <w:r w:rsidR="001541FB" w:rsidRPr="00B31F08">
        <w:rPr>
          <w:lang w:val="nl-NL"/>
        </w:rPr>
        <w:t xml:space="preserve"> </w:t>
      </w:r>
      <w:r w:rsidR="00D632B7" w:rsidRPr="00B31F08">
        <w:rPr>
          <w:lang w:val="nl-NL"/>
        </w:rPr>
        <w:t xml:space="preserve">gevestigd in een gemeente van het bedieningsgebied waar het recyclagepark door </w:t>
      </w:r>
      <w:r w:rsidR="006B30BC">
        <w:rPr>
          <w:lang w:val="nl-NL"/>
        </w:rPr>
        <w:t>Limburg.net</w:t>
      </w:r>
      <w:r w:rsidR="00D632B7" w:rsidRPr="00B31F08">
        <w:rPr>
          <w:lang w:val="nl-NL"/>
        </w:rPr>
        <w:t xml:space="preserve"> wordt uitgebaat</w:t>
      </w:r>
      <w:r>
        <w:rPr>
          <w:lang w:val="nl-NL"/>
        </w:rPr>
        <w:t>.</w:t>
      </w:r>
      <w:r w:rsidR="00D632B7" w:rsidRPr="00B31F08">
        <w:rPr>
          <w:lang w:val="nl-NL"/>
        </w:rPr>
        <w:t xml:space="preserve"> </w:t>
      </w:r>
    </w:p>
    <w:p w14:paraId="4EB9F4ED" w14:textId="77777777" w:rsidR="004F159B" w:rsidRPr="00B31F08" w:rsidRDefault="004F159B" w:rsidP="00B31F08">
      <w:pPr>
        <w:pStyle w:val="Lijstalinea"/>
        <w:numPr>
          <w:ilvl w:val="0"/>
          <w:numId w:val="34"/>
        </w:numPr>
        <w:overflowPunct/>
        <w:autoSpaceDE/>
        <w:autoSpaceDN/>
        <w:adjustRightInd/>
        <w:jc w:val="left"/>
        <w:rPr>
          <w:lang w:val="nl-NL"/>
        </w:rPr>
      </w:pPr>
      <w:r>
        <w:rPr>
          <w:lang w:val="nl-NL"/>
        </w:rPr>
        <w:t xml:space="preserve">Gelijkgestelde categorieën: </w:t>
      </w:r>
    </w:p>
    <w:p w14:paraId="4EF60A67" w14:textId="35C4C1AF" w:rsidR="00D632B7" w:rsidRPr="004F159B" w:rsidRDefault="00B31F08" w:rsidP="004F159B">
      <w:pPr>
        <w:pStyle w:val="Lijstalinea"/>
        <w:numPr>
          <w:ilvl w:val="0"/>
          <w:numId w:val="36"/>
        </w:numPr>
        <w:tabs>
          <w:tab w:val="num" w:pos="680"/>
        </w:tabs>
        <w:jc w:val="left"/>
        <w:rPr>
          <w:lang w:val="nl-NL"/>
        </w:rPr>
      </w:pPr>
      <w:r w:rsidRPr="004F159B">
        <w:rPr>
          <w:lang w:val="nl-NL"/>
        </w:rPr>
        <w:t>eigenaars van t</w:t>
      </w:r>
      <w:r w:rsidR="00D632B7" w:rsidRPr="004F159B">
        <w:rPr>
          <w:lang w:val="nl-NL"/>
        </w:rPr>
        <w:t>weede verblijven</w:t>
      </w:r>
      <w:r w:rsidRPr="004F159B">
        <w:rPr>
          <w:lang w:val="nl-NL"/>
        </w:rPr>
        <w:t xml:space="preserve"> gelegen in een gemeente van het bedieningsgebied waar het recyclagepark door </w:t>
      </w:r>
      <w:r w:rsidR="006B30BC">
        <w:rPr>
          <w:lang w:val="nl-NL"/>
        </w:rPr>
        <w:t xml:space="preserve">Limburg.net </w:t>
      </w:r>
      <w:r w:rsidRPr="004F159B">
        <w:rPr>
          <w:lang w:val="nl-NL"/>
        </w:rPr>
        <w:t>wordt uitgebaat</w:t>
      </w:r>
      <w:r w:rsidR="00D632B7" w:rsidRPr="004F159B">
        <w:rPr>
          <w:lang w:val="nl-NL"/>
        </w:rPr>
        <w:t>.</w:t>
      </w:r>
    </w:p>
    <w:p w14:paraId="4FF9F73F" w14:textId="37CD3CD3" w:rsidR="00D632B7" w:rsidRPr="004F159B" w:rsidRDefault="004F159B" w:rsidP="004F159B">
      <w:pPr>
        <w:pStyle w:val="Lijstalinea"/>
        <w:numPr>
          <w:ilvl w:val="0"/>
          <w:numId w:val="36"/>
        </w:numPr>
        <w:tabs>
          <w:tab w:val="num" w:pos="680"/>
        </w:tabs>
        <w:jc w:val="left"/>
        <w:rPr>
          <w:lang w:val="nl-NL"/>
        </w:rPr>
      </w:pPr>
      <w:r>
        <w:rPr>
          <w:lang w:val="nl-NL"/>
        </w:rPr>
        <w:t>t</w:t>
      </w:r>
      <w:r w:rsidR="00D632B7" w:rsidRPr="004F159B">
        <w:rPr>
          <w:lang w:val="nl-NL"/>
        </w:rPr>
        <w:t xml:space="preserve">oekomstige inwoners die aan het bouwen/verbouwen zijn in een </w:t>
      </w:r>
      <w:r w:rsidR="006B30BC">
        <w:rPr>
          <w:lang w:val="nl-NL"/>
        </w:rPr>
        <w:t>gemeente</w:t>
      </w:r>
      <w:r w:rsidR="00D632B7" w:rsidRPr="004F159B">
        <w:rPr>
          <w:lang w:val="nl-NL"/>
        </w:rPr>
        <w:t xml:space="preserve"> met een</w:t>
      </w:r>
      <w:r w:rsidR="000352C7" w:rsidRPr="004F159B">
        <w:rPr>
          <w:lang w:val="nl-NL"/>
        </w:rPr>
        <w:t xml:space="preserve"> </w:t>
      </w:r>
      <w:r w:rsidR="006B30BC">
        <w:rPr>
          <w:lang w:val="nl-NL"/>
        </w:rPr>
        <w:t xml:space="preserve">Limburg.net </w:t>
      </w:r>
      <w:r w:rsidR="00D632B7" w:rsidRPr="004F159B">
        <w:rPr>
          <w:lang w:val="nl-NL"/>
        </w:rPr>
        <w:t>recyclagepark. De geldigheidsduur van de toegangskaart is beperkt tot aan de vermoedelijke inschrijvingsdatum in de gemeente.</w:t>
      </w:r>
    </w:p>
    <w:p w14:paraId="438EFFF5" w14:textId="77777777" w:rsidR="00F949A9" w:rsidRDefault="00F949A9" w:rsidP="00F949A9">
      <w:pPr>
        <w:overflowPunct/>
        <w:autoSpaceDE/>
        <w:autoSpaceDN/>
        <w:adjustRightInd/>
        <w:jc w:val="left"/>
        <w:rPr>
          <w:lang w:val="nl-NL"/>
        </w:rPr>
      </w:pPr>
    </w:p>
    <w:p w14:paraId="5FFE2C33" w14:textId="77777777" w:rsidR="00F949A9" w:rsidRPr="00AE1CFD" w:rsidRDefault="00F949A9" w:rsidP="00AE1CFD">
      <w:pPr>
        <w:overflowPunct/>
        <w:autoSpaceDE/>
        <w:autoSpaceDN/>
        <w:adjustRightInd/>
        <w:jc w:val="left"/>
        <w:rPr>
          <w:lang w:val="nl-NL"/>
        </w:rPr>
      </w:pPr>
      <w:r w:rsidRPr="00F949A9">
        <w:rPr>
          <w:lang w:val="nl-NL"/>
        </w:rPr>
        <w:t xml:space="preserve">De ondernemingen en gelijkgestelden hebben geen recht op quota zoals vermeld in artikel 5,1°. </w:t>
      </w:r>
    </w:p>
    <w:p w14:paraId="34F28455" w14:textId="77777777" w:rsidR="001F18FA" w:rsidRDefault="001F18FA" w:rsidP="001F18FA">
      <w:pPr>
        <w:tabs>
          <w:tab w:val="num" w:pos="680"/>
        </w:tabs>
        <w:jc w:val="left"/>
        <w:rPr>
          <w:lang w:val="nl-NL"/>
        </w:rPr>
      </w:pPr>
    </w:p>
    <w:p w14:paraId="56CB889E" w14:textId="77777777" w:rsidR="00AE1B41" w:rsidRDefault="00AE1B41" w:rsidP="00AE1B41">
      <w:pPr>
        <w:pStyle w:val="Lijstalinea"/>
        <w:numPr>
          <w:ilvl w:val="0"/>
          <w:numId w:val="33"/>
        </w:numPr>
        <w:tabs>
          <w:tab w:val="num" w:pos="680"/>
        </w:tabs>
        <w:jc w:val="left"/>
        <w:rPr>
          <w:lang w:val="nl-NL"/>
        </w:rPr>
      </w:pPr>
      <w:r>
        <w:rPr>
          <w:lang w:val="nl-NL"/>
        </w:rPr>
        <w:t xml:space="preserve">Specifieke regeling voor nabestaanden van overleden alleenstaanden </w:t>
      </w:r>
    </w:p>
    <w:p w14:paraId="59450A23" w14:textId="77777777" w:rsidR="00F31F66" w:rsidRPr="00AE1B41" w:rsidRDefault="00F31F66" w:rsidP="00F31F66">
      <w:pPr>
        <w:pStyle w:val="Lijstalinea"/>
        <w:tabs>
          <w:tab w:val="num" w:pos="680"/>
        </w:tabs>
        <w:jc w:val="left"/>
        <w:rPr>
          <w:lang w:val="nl-NL"/>
        </w:rPr>
      </w:pPr>
    </w:p>
    <w:p w14:paraId="48A2BA67" w14:textId="2B20431F" w:rsidR="00AE1B41" w:rsidRDefault="00AE1B41" w:rsidP="007861AA">
      <w:pPr>
        <w:pStyle w:val="Lijstalinea"/>
        <w:numPr>
          <w:ilvl w:val="0"/>
          <w:numId w:val="24"/>
        </w:numPr>
        <w:tabs>
          <w:tab w:val="num" w:pos="680"/>
        </w:tabs>
        <w:jc w:val="left"/>
        <w:rPr>
          <w:lang w:val="nl-NL"/>
        </w:rPr>
      </w:pPr>
      <w:r>
        <w:rPr>
          <w:lang w:val="nl-NL"/>
        </w:rPr>
        <w:t>De nabestaanden</w:t>
      </w:r>
      <w:r w:rsidR="00F31F66">
        <w:rPr>
          <w:lang w:val="nl-NL"/>
        </w:rPr>
        <w:t xml:space="preserve"> van overleden alleenstaanden</w:t>
      </w:r>
      <w:r>
        <w:rPr>
          <w:lang w:val="nl-NL"/>
        </w:rPr>
        <w:t xml:space="preserve"> kunnen een gratis toegangsbadge aanvragen bij </w:t>
      </w:r>
      <w:r w:rsidR="006B30BC">
        <w:rPr>
          <w:lang w:val="nl-NL"/>
        </w:rPr>
        <w:t>Limburg.net</w:t>
      </w:r>
      <w:r>
        <w:rPr>
          <w:lang w:val="nl-NL"/>
        </w:rPr>
        <w:t xml:space="preserve">. Deze badge is geldig tot 31/12 van het jaar waarin de alleenstaande kwam te overlijden. </w:t>
      </w:r>
    </w:p>
    <w:p w14:paraId="25D5EB85" w14:textId="77777777" w:rsidR="00D632B7" w:rsidRPr="00D632B7" w:rsidRDefault="00AE1B41" w:rsidP="007861AA">
      <w:pPr>
        <w:pStyle w:val="Lijstalinea"/>
        <w:numPr>
          <w:ilvl w:val="0"/>
          <w:numId w:val="24"/>
        </w:numPr>
        <w:tabs>
          <w:tab w:val="num" w:pos="680"/>
        </w:tabs>
        <w:jc w:val="left"/>
        <w:rPr>
          <w:lang w:val="nl-NL"/>
        </w:rPr>
      </w:pPr>
      <w:r>
        <w:rPr>
          <w:lang w:val="nl-NL"/>
        </w:rPr>
        <w:lastRenderedPageBreak/>
        <w:t xml:space="preserve">Na deze periode kan de toegangsbadge verlengd worden met 6 maanden na betaling van € 15,00 </w:t>
      </w:r>
      <w:r w:rsidR="00F949A9">
        <w:rPr>
          <w:lang w:val="nl-NL"/>
        </w:rPr>
        <w:t>en valt men onder de categorie ‘gelijkgestelden’</w:t>
      </w:r>
    </w:p>
    <w:p w14:paraId="1AB90896" w14:textId="77777777" w:rsidR="00D632B7" w:rsidRDefault="00D632B7" w:rsidP="00AA4BE4">
      <w:pPr>
        <w:rPr>
          <w:lang w:val="nl-NL"/>
        </w:rPr>
      </w:pPr>
    </w:p>
    <w:p w14:paraId="478B2FF8" w14:textId="77777777" w:rsidR="00D4281C" w:rsidRDefault="00D4281C" w:rsidP="00AA4BE4">
      <w:pPr>
        <w:rPr>
          <w:lang w:val="nl-NL"/>
        </w:rPr>
      </w:pPr>
    </w:p>
    <w:p w14:paraId="41BC0FE4" w14:textId="77777777" w:rsidR="00D4281C" w:rsidRDefault="00D4281C" w:rsidP="00D4281C">
      <w:pPr>
        <w:pStyle w:val="Kop4"/>
      </w:pPr>
      <w:r>
        <w:t xml:space="preserve">Voorwaarden </w:t>
      </w:r>
    </w:p>
    <w:p w14:paraId="66BA6CA7" w14:textId="77777777" w:rsidR="00D4281C" w:rsidRDefault="00D4281C" w:rsidP="00AA4BE4">
      <w:pPr>
        <w:rPr>
          <w:lang w:val="nl-NL"/>
        </w:rPr>
      </w:pPr>
    </w:p>
    <w:p w14:paraId="18E71FCE" w14:textId="77777777" w:rsidR="00D4281C" w:rsidRDefault="00D4281C" w:rsidP="00D4281C">
      <w:pPr>
        <w:pStyle w:val="Lijstalinea"/>
        <w:numPr>
          <w:ilvl w:val="0"/>
          <w:numId w:val="33"/>
        </w:numPr>
        <w:rPr>
          <w:lang w:val="nl-NL"/>
        </w:rPr>
      </w:pPr>
      <w:r>
        <w:rPr>
          <w:lang w:val="nl-NL"/>
        </w:rPr>
        <w:t>Aanleveringsvoorwaarden</w:t>
      </w:r>
    </w:p>
    <w:p w14:paraId="75BBF335" w14:textId="77777777" w:rsidR="00F949A9" w:rsidRDefault="00F949A9" w:rsidP="00F949A9">
      <w:pPr>
        <w:pStyle w:val="Lijstalinea"/>
        <w:rPr>
          <w:lang w:val="nl-NL"/>
        </w:rPr>
      </w:pPr>
    </w:p>
    <w:p w14:paraId="466E1C22" w14:textId="115DB615" w:rsidR="00D4281C" w:rsidRDefault="00D4281C" w:rsidP="00D4281C">
      <w:r>
        <w:t xml:space="preserve">De </w:t>
      </w:r>
      <w:r w:rsidR="00F949A9">
        <w:t xml:space="preserve">algemene en specifieke </w:t>
      </w:r>
      <w:r>
        <w:t xml:space="preserve">voorwaarden van aanlevering </w:t>
      </w:r>
      <w:r w:rsidR="00F949A9">
        <w:t xml:space="preserve">van de afvalsoorten </w:t>
      </w:r>
      <w:r>
        <w:t>zijn vastgelegd in het afvalreglement en in het huishoudelijk regle</w:t>
      </w:r>
      <w:r w:rsidR="00AE1B41">
        <w:t xml:space="preserve">ment van </w:t>
      </w:r>
      <w:r w:rsidR="006B30BC">
        <w:t>Limburg.net</w:t>
      </w:r>
      <w:r w:rsidR="00AE1B41">
        <w:t xml:space="preserve"> en dienen door alle categorieën strikt te worden nageleefd.</w:t>
      </w:r>
    </w:p>
    <w:p w14:paraId="093A2324" w14:textId="77777777" w:rsidR="00647201" w:rsidRDefault="00647201" w:rsidP="00D4281C"/>
    <w:p w14:paraId="1662C6F1" w14:textId="36332E46" w:rsidR="00782C5C" w:rsidRDefault="00782C5C" w:rsidP="00782C5C">
      <w:r w:rsidRPr="00782C5C">
        <w:t xml:space="preserve">De inrichting van of omstandigheden op een recyclagepark kunnen er toe leiden dat op permanente of tijdelijke basis niet alle afvalsoorten (kunnen) aanvaard worden. In dat geval wordt via de gebruikelijk kanalen gecommuniceerd welke afvalsoorten op het betrokken park ingezameld worden en kan de burger met de overige afvalsoorten terecht op de andere Limburg.net </w:t>
      </w:r>
      <w:proofErr w:type="spellStart"/>
      <w:r w:rsidRPr="00782C5C">
        <w:t>recyclageparken</w:t>
      </w:r>
      <w:proofErr w:type="spellEnd"/>
      <w:r w:rsidRPr="00782C5C">
        <w:t xml:space="preserve">. </w:t>
      </w:r>
    </w:p>
    <w:p w14:paraId="6482F883" w14:textId="77777777" w:rsidR="00EF1871" w:rsidRPr="00782C5C" w:rsidRDefault="00EF1871" w:rsidP="00782C5C"/>
    <w:p w14:paraId="3704320E" w14:textId="77777777" w:rsidR="00D4281C" w:rsidRPr="009B3188" w:rsidRDefault="00AE1B41" w:rsidP="00D4281C">
      <w:pPr>
        <w:pStyle w:val="Lijstalinea"/>
        <w:numPr>
          <w:ilvl w:val="0"/>
          <w:numId w:val="33"/>
        </w:numPr>
      </w:pPr>
      <w:r>
        <w:t>Financiële voorwaarde</w:t>
      </w:r>
      <w:r w:rsidR="00F31F66">
        <w:t>n</w:t>
      </w:r>
      <w:r>
        <w:t xml:space="preserve"> </w:t>
      </w:r>
    </w:p>
    <w:p w14:paraId="37012445" w14:textId="77777777" w:rsidR="00D4281C" w:rsidRDefault="00D4281C" w:rsidP="00AA4BE4">
      <w:pPr>
        <w:rPr>
          <w:lang w:val="nl-NL"/>
        </w:rPr>
      </w:pPr>
    </w:p>
    <w:p w14:paraId="41D93519" w14:textId="16B65F0A" w:rsidR="00AB6433" w:rsidRDefault="00F949A9" w:rsidP="00AA4BE4">
      <w:r>
        <w:t>Alle categorieën</w:t>
      </w:r>
      <w:r w:rsidR="00AE1B41">
        <w:t xml:space="preserve"> hebben </w:t>
      </w:r>
      <w:r w:rsidR="00AB6433" w:rsidRPr="000E28A5">
        <w:t xml:space="preserve">toegang tot </w:t>
      </w:r>
      <w:r w:rsidR="00BF190D">
        <w:t>elk recyclagepark gelegen in een gemeente van het</w:t>
      </w:r>
      <w:r w:rsidR="00BF190D" w:rsidRPr="000E28A5">
        <w:t xml:space="preserve"> bedieningsgebied </w:t>
      </w:r>
      <w:r w:rsidR="00BF190D">
        <w:t xml:space="preserve">waar het recyclagepark door </w:t>
      </w:r>
      <w:r w:rsidR="006B30BC">
        <w:t>Limburg.net</w:t>
      </w:r>
      <w:r w:rsidR="00BF190D">
        <w:t xml:space="preserve"> wordt uitgebaat</w:t>
      </w:r>
      <w:r w:rsidR="00BF190D" w:rsidRPr="000E28A5" w:rsidDel="00BF190D">
        <w:t xml:space="preserve"> </w:t>
      </w:r>
      <w:r w:rsidR="00BF190D">
        <w:t>op voorwaarde dat</w:t>
      </w:r>
      <w:r w:rsidR="00F86B1B">
        <w:t xml:space="preserve"> </w:t>
      </w:r>
      <w:r w:rsidR="00AB6433" w:rsidRPr="000E28A5">
        <w:t>het beschikbare bedrag op de rekenstaat gelijk is aan of hoger is dan € 0,00.</w:t>
      </w:r>
      <w:r w:rsidR="00CC01D2">
        <w:t xml:space="preserve"> </w:t>
      </w:r>
      <w:r w:rsidR="00CC01D2" w:rsidRPr="000E28A5">
        <w:t>Het gezin</w:t>
      </w:r>
      <w:r>
        <w:t>,</w:t>
      </w:r>
      <w:r w:rsidR="00CC01D2" w:rsidRPr="000E28A5">
        <w:t xml:space="preserve"> de onderneming</w:t>
      </w:r>
      <w:r w:rsidR="00CC01D2">
        <w:t xml:space="preserve"> </w:t>
      </w:r>
      <w:r>
        <w:t xml:space="preserve">of gelijkgestelde categorie </w:t>
      </w:r>
      <w:r w:rsidR="00CC01D2">
        <w:t>krijgt geen toegang tot het recyclagepark indien er een openstaand bedrag verschuldigd is, zoals meegedeeld op het ticket,</w:t>
      </w:r>
      <w:r w:rsidR="0097217C">
        <w:t xml:space="preserve"> </w:t>
      </w:r>
      <w:r w:rsidR="00CC01D2">
        <w:t>naar aanleiding van een eerder bezoek aan het recyclagepark</w:t>
      </w:r>
      <w:r w:rsidR="00C83EEC">
        <w:t>.</w:t>
      </w:r>
    </w:p>
    <w:p w14:paraId="44D6C53E" w14:textId="3F68DA51" w:rsidR="00F86B1B" w:rsidRDefault="00CC01D2" w:rsidP="00AA4BE4">
      <w:r>
        <w:t xml:space="preserve">In afwijking van het voorgaande zal </w:t>
      </w:r>
      <w:r w:rsidR="00AA0630">
        <w:t>het gezin</w:t>
      </w:r>
      <w:r w:rsidR="00F949A9">
        <w:t>,</w:t>
      </w:r>
      <w:r w:rsidR="00782C5C">
        <w:t xml:space="preserve"> </w:t>
      </w:r>
      <w:r w:rsidR="00AA0630">
        <w:t xml:space="preserve">de onderneming </w:t>
      </w:r>
      <w:r w:rsidR="00F949A9">
        <w:t>of gelijkgestelde categorie</w:t>
      </w:r>
      <w:r w:rsidR="000E009D">
        <w:t xml:space="preserve"> </w:t>
      </w:r>
      <w:r>
        <w:t>d</w:t>
      </w:r>
      <w:r w:rsidR="000E009D">
        <w:t>ie</w:t>
      </w:r>
      <w:r>
        <w:t xml:space="preserve"> </w:t>
      </w:r>
      <w:r w:rsidR="00AA0630">
        <w:t xml:space="preserve">gebruik maakt van de voorschotregeling, </w:t>
      </w:r>
      <w:r>
        <w:t xml:space="preserve">van </w:t>
      </w:r>
      <w:r w:rsidR="00AA0630">
        <w:t xml:space="preserve">de toegang tot het park verzekerd </w:t>
      </w:r>
      <w:r w:rsidR="00C83EEC">
        <w:t xml:space="preserve">blijven </w:t>
      </w:r>
      <w:r w:rsidR="00AA0630">
        <w:t>tijdens de betalingstermijn van de betalingsuitnodiging, tenzij de rekens</w:t>
      </w:r>
      <w:r w:rsidR="00F94938">
        <w:t>taat een negatief bedrag van € 5</w:t>
      </w:r>
      <w:r w:rsidR="00AA0630">
        <w:t>0</w:t>
      </w:r>
      <w:r w:rsidR="0004254C">
        <w:t>,00</w:t>
      </w:r>
      <w:r w:rsidR="00AA0630">
        <w:t xml:space="preserve"> </w:t>
      </w:r>
      <w:r w:rsidR="00FC121C">
        <w:t xml:space="preserve">of meer </w:t>
      </w:r>
      <w:r w:rsidR="00AA0630">
        <w:t>vertoont.</w:t>
      </w:r>
      <w:r w:rsidR="00786264" w:rsidRPr="009B3188">
        <w:softHyphen/>
      </w:r>
      <w:r w:rsidR="00F86B1B">
        <w:t xml:space="preserve">                                                                    </w:t>
      </w:r>
    </w:p>
    <w:p w14:paraId="7E59A819" w14:textId="77777777" w:rsidR="00AE1CFD" w:rsidRDefault="00AE1CFD" w:rsidP="00AE1CFD">
      <w:pPr>
        <w:pStyle w:val="Kop2"/>
        <w:numPr>
          <w:ilvl w:val="0"/>
          <w:numId w:val="0"/>
        </w:numPr>
        <w:ind w:left="1928"/>
      </w:pPr>
    </w:p>
    <w:p w14:paraId="5092B959" w14:textId="77777777" w:rsidR="00786264" w:rsidRDefault="00786264" w:rsidP="006B1212">
      <w:pPr>
        <w:pStyle w:val="Kop2"/>
      </w:pPr>
      <w:r>
        <w:t>Tarieven</w:t>
      </w:r>
      <w:r w:rsidRPr="009B3188">
        <w:t xml:space="preserve"> op aanvoer op geautomatiseerde </w:t>
      </w:r>
      <w:proofErr w:type="spellStart"/>
      <w:r w:rsidRPr="009B3188">
        <w:t>recyclageparken</w:t>
      </w:r>
      <w:proofErr w:type="spellEnd"/>
    </w:p>
    <w:p w14:paraId="27DD6553" w14:textId="77777777" w:rsidR="00893C20" w:rsidRDefault="00893C20" w:rsidP="006B1212"/>
    <w:p w14:paraId="7384DA65" w14:textId="6BF6F7AC" w:rsidR="00893C20" w:rsidRPr="0039784E" w:rsidRDefault="00893C20" w:rsidP="00F71A62">
      <w:pPr>
        <w:pStyle w:val="Kop4"/>
      </w:pPr>
      <w:r>
        <w:t xml:space="preserve">De </w:t>
      </w:r>
      <w:r w:rsidR="004E3265">
        <w:t>engagementen</w:t>
      </w:r>
      <w:r>
        <w:t xml:space="preserve"> van </w:t>
      </w:r>
      <w:r w:rsidR="006B30BC">
        <w:rPr>
          <w:lang w:val="nl-NL"/>
        </w:rPr>
        <w:t>Limburg.net</w:t>
      </w:r>
    </w:p>
    <w:p w14:paraId="4ABB4C34" w14:textId="77777777" w:rsidR="00893C20" w:rsidRPr="000E28A5" w:rsidRDefault="00893C20" w:rsidP="00893C20"/>
    <w:p w14:paraId="0E6735F1" w14:textId="1A5D2046" w:rsidR="00893C20" w:rsidRDefault="006B30BC" w:rsidP="00893C20">
      <w:r>
        <w:rPr>
          <w:lang w:val="nl-NL"/>
        </w:rPr>
        <w:t xml:space="preserve">Limburg.net </w:t>
      </w:r>
      <w:r w:rsidR="00893C20" w:rsidRPr="000E28A5">
        <w:t xml:space="preserve">is verantwoordelijk </w:t>
      </w:r>
      <w:r w:rsidR="00893C20">
        <w:t xml:space="preserve">en staat in </w:t>
      </w:r>
      <w:r w:rsidR="00893C20" w:rsidRPr="000E28A5">
        <w:t>voor</w:t>
      </w:r>
      <w:r w:rsidR="00BA51BE">
        <w:t>:</w:t>
      </w:r>
    </w:p>
    <w:p w14:paraId="288D2A3B" w14:textId="77777777" w:rsidR="00F86B1B" w:rsidRDefault="00893C20" w:rsidP="00893C20">
      <w:pPr>
        <w:pStyle w:val="Lijstopsommingsteken0"/>
      </w:pPr>
      <w:r w:rsidRPr="00120E89">
        <w:t>de correcte en tijdige aanrek</w:t>
      </w:r>
      <w:r>
        <w:t xml:space="preserve">ening </w:t>
      </w:r>
      <w:r w:rsidR="00536DF9">
        <w:t>aan de bezoekers</w:t>
      </w:r>
      <w:r w:rsidR="00536DF9" w:rsidRPr="00120E89">
        <w:t xml:space="preserve"> </w:t>
      </w:r>
      <w:r>
        <w:t xml:space="preserve">van de tarieven </w:t>
      </w:r>
      <w:r w:rsidRPr="00120E89">
        <w:t>die in dit reglement worden vastgesteld</w:t>
      </w:r>
      <w:r w:rsidR="00536DF9">
        <w:t>;</w:t>
      </w:r>
    </w:p>
    <w:p w14:paraId="4A99DE71" w14:textId="77777777" w:rsidR="00893C20" w:rsidRPr="00120E89" w:rsidRDefault="00893C20" w:rsidP="00893C20">
      <w:pPr>
        <w:pStyle w:val="Lijstopsommingsteken0"/>
      </w:pPr>
      <w:r w:rsidRPr="00120E89">
        <w:t>het correct bijhouden van de rekenstaat</w:t>
      </w:r>
      <w:r w:rsidR="00536DF9">
        <w:t>;</w:t>
      </w:r>
    </w:p>
    <w:p w14:paraId="0BF77A0F" w14:textId="77777777" w:rsidR="00893C20" w:rsidRDefault="00893C20" w:rsidP="00893C20">
      <w:pPr>
        <w:pStyle w:val="Lijstopsommingsteken0"/>
      </w:pPr>
      <w:r w:rsidRPr="00120E89">
        <w:t xml:space="preserve">de correcte en tijdige aanrekening van de inningskosten waarmee de </w:t>
      </w:r>
      <w:r>
        <w:t>tarieven</w:t>
      </w:r>
      <w:r w:rsidRPr="00120E89">
        <w:t xml:space="preserve"> krachtens dit reglement kunnen worden verhoogd bij niet tijdige betaling van de verschuldigde </w:t>
      </w:r>
      <w:r>
        <w:t>tarieven</w:t>
      </w:r>
      <w:r w:rsidR="00536DF9">
        <w:t>.</w:t>
      </w:r>
    </w:p>
    <w:p w14:paraId="30123F3B" w14:textId="77777777" w:rsidR="00893C20" w:rsidRPr="00120E89" w:rsidRDefault="00893C20" w:rsidP="00AA4BE4"/>
    <w:p w14:paraId="47109399" w14:textId="77777777" w:rsidR="00F86B1B" w:rsidRDefault="00893C20" w:rsidP="00AA4BE4">
      <w:r w:rsidRPr="000E28A5">
        <w:t xml:space="preserve">Behoudens </w:t>
      </w:r>
      <w:r w:rsidR="00A94FA4">
        <w:t>andersluidende</w:t>
      </w:r>
      <w:r w:rsidRPr="000E28A5">
        <w:t xml:space="preserve"> bepalingen in </w:t>
      </w:r>
      <w:r w:rsidR="00A94FA4">
        <w:t xml:space="preserve">het </w:t>
      </w:r>
      <w:r w:rsidR="00A94FA4" w:rsidRPr="00A94FA4">
        <w:t>Reglement betreffende de belasting voor het inzamelen en verwerken van huishoudelijke afvalstoffen</w:t>
      </w:r>
      <w:r>
        <w:t xml:space="preserve">, </w:t>
      </w:r>
      <w:r w:rsidRPr="000E28A5">
        <w:t xml:space="preserve">gebeurt de aanrekening </w:t>
      </w:r>
      <w:r>
        <w:t xml:space="preserve">van de tarieven </w:t>
      </w:r>
      <w:r w:rsidRPr="000E28A5">
        <w:t>volgens de bepalingen van dit hoofdstuk.</w:t>
      </w:r>
    </w:p>
    <w:p w14:paraId="61FB3444" w14:textId="77777777" w:rsidR="00F86B1B" w:rsidRDefault="00F86B1B" w:rsidP="00AA4BE4"/>
    <w:p w14:paraId="7D10ECD1" w14:textId="77777777" w:rsidR="00401834" w:rsidRPr="00401834" w:rsidRDefault="00536DF9" w:rsidP="007861AA">
      <w:pPr>
        <w:pStyle w:val="Kop3"/>
        <w:numPr>
          <w:ilvl w:val="2"/>
          <w:numId w:val="4"/>
        </w:numPr>
      </w:pPr>
      <w:r>
        <w:t>V</w:t>
      </w:r>
      <w:r w:rsidR="00401834">
        <w:t>astleggen tarieven en registratie</w:t>
      </w:r>
    </w:p>
    <w:p w14:paraId="0D59FF25" w14:textId="77777777" w:rsidR="003065D3" w:rsidRDefault="003065D3" w:rsidP="006B1212"/>
    <w:p w14:paraId="509DF399" w14:textId="77777777" w:rsidR="003065D3" w:rsidRPr="003065D3" w:rsidRDefault="003065D3" w:rsidP="00F71A62">
      <w:pPr>
        <w:pStyle w:val="Kop4"/>
      </w:pPr>
      <w:r>
        <w:t>De tarieven</w:t>
      </w:r>
    </w:p>
    <w:p w14:paraId="56972785" w14:textId="77777777" w:rsidR="0023250B" w:rsidRPr="0023250B" w:rsidRDefault="0023250B" w:rsidP="00AA4BE4"/>
    <w:p w14:paraId="7FD40B94" w14:textId="77777777" w:rsidR="00F86B1B" w:rsidRDefault="00786264" w:rsidP="00AA4BE4">
      <w:r w:rsidRPr="009B3188">
        <w:t xml:space="preserve">De hieronder vermelde </w:t>
      </w:r>
      <w:r>
        <w:t>tarieven zijn</w:t>
      </w:r>
      <w:r w:rsidRPr="009B3188">
        <w:t xml:space="preserve"> verschuldigd door eenieder die gebruik maakt van de (</w:t>
      </w:r>
      <w:proofErr w:type="spellStart"/>
      <w:r w:rsidRPr="009B3188">
        <w:t>inter</w:t>
      </w:r>
      <w:proofErr w:type="spellEnd"/>
      <w:r w:rsidRPr="009B3188">
        <w:t>)gemeentelijke dienstverlening inzake het inzamelen van onderstaande fracties op het recyclagepark.</w:t>
      </w:r>
    </w:p>
    <w:p w14:paraId="04CD2D0C" w14:textId="77777777" w:rsidR="00786264" w:rsidRPr="009B3188" w:rsidRDefault="00786264" w:rsidP="00AA4BE4"/>
    <w:p w14:paraId="4E45D7A3" w14:textId="77777777" w:rsidR="00F86B1B" w:rsidRDefault="00786264" w:rsidP="00AA4BE4">
      <w:r w:rsidRPr="009B3188">
        <w:t xml:space="preserve">Voor bepaalde fracties geldt voor </w:t>
      </w:r>
      <w:r w:rsidR="000E009D">
        <w:t>de categorie</w:t>
      </w:r>
      <w:r w:rsidR="000E009D" w:rsidRPr="009B3188">
        <w:t xml:space="preserve"> </w:t>
      </w:r>
      <w:r w:rsidRPr="009B3188">
        <w:t>gezinnen een vrijstelling tot aan een bepaald gewicht (quotum). Deze vrijstelling</w:t>
      </w:r>
      <w:r w:rsidR="00A94FA4">
        <w:t>en</w:t>
      </w:r>
      <w:r w:rsidR="0023250B">
        <w:t xml:space="preserve"> </w:t>
      </w:r>
      <w:r w:rsidR="00A94FA4">
        <w:t>zijn</w:t>
      </w:r>
      <w:r w:rsidR="0023250B">
        <w:t xml:space="preserve"> begrepen in de basisdienst van de kohierbelasting. De vrijgestelde quota</w:t>
      </w:r>
      <w:r w:rsidRPr="009B3188">
        <w:t xml:space="preserve"> geld</w:t>
      </w:r>
      <w:r w:rsidR="0023250B">
        <w:t>en</w:t>
      </w:r>
      <w:r w:rsidRPr="009B3188">
        <w:t xml:space="preserve"> per kalenderjaar en </w:t>
      </w:r>
      <w:r w:rsidR="0023250B">
        <w:t>zijn</w:t>
      </w:r>
      <w:r w:rsidRPr="009B3188">
        <w:t xml:space="preserve"> niet overdraagbaar op het einde van het kalenderjaar.</w:t>
      </w:r>
      <w:r w:rsidRPr="009B3188">
        <w:softHyphen/>
      </w:r>
      <w:r w:rsidR="00F86B1B">
        <w:t xml:space="preserve"> </w:t>
      </w:r>
    </w:p>
    <w:p w14:paraId="686E5D7B" w14:textId="77777777" w:rsidR="00786264" w:rsidRDefault="00786264" w:rsidP="00AA4BE4"/>
    <w:p w14:paraId="6D052CA5" w14:textId="77777777" w:rsidR="00F86B1B" w:rsidRDefault="00AE1B41" w:rsidP="00AA4BE4">
      <w:r>
        <w:t xml:space="preserve">De </w:t>
      </w:r>
      <w:r w:rsidR="004F159B">
        <w:t>categorie</w:t>
      </w:r>
      <w:r>
        <w:t xml:space="preserve"> </w:t>
      </w:r>
      <w:r w:rsidR="004F159B">
        <w:t>o</w:t>
      </w:r>
      <w:r w:rsidR="00D632B7">
        <w:t>ndernemingen</w:t>
      </w:r>
      <w:r w:rsidR="004F159B">
        <w:t xml:space="preserve"> en gelijkgestelden</w:t>
      </w:r>
      <w:r w:rsidR="00786264" w:rsidRPr="009B3188">
        <w:t xml:space="preserve"> genieten deze quota niet, met uitzondering </w:t>
      </w:r>
      <w:r w:rsidR="00040D72">
        <w:t>van</w:t>
      </w:r>
      <w:r w:rsidR="0017101F">
        <w:t xml:space="preserve"> de fracties waarvoor</w:t>
      </w:r>
      <w:r w:rsidR="0017101F" w:rsidRPr="009B3188">
        <w:t xml:space="preserve"> </w:t>
      </w:r>
      <w:r w:rsidR="00786264" w:rsidRPr="009B3188">
        <w:t>het 0-tarief</w:t>
      </w:r>
      <w:r w:rsidR="0017101F">
        <w:t xml:space="preserve"> geldt</w:t>
      </w:r>
      <w:r w:rsidR="000D15E2">
        <w:t>.</w:t>
      </w:r>
    </w:p>
    <w:p w14:paraId="7A8EA488" w14:textId="77777777" w:rsidR="00F86B1B" w:rsidRDefault="00F86B1B" w:rsidP="00AA4BE4"/>
    <w:p w14:paraId="0EB7F28C" w14:textId="484A7496" w:rsidR="00DF71A0" w:rsidRDefault="00786264" w:rsidP="00AA4BE4">
      <w:r w:rsidRPr="0083473C">
        <w:lastRenderedPageBreak/>
        <w:t xml:space="preserve">De </w:t>
      </w:r>
      <w:proofErr w:type="spellStart"/>
      <w:r w:rsidRPr="0083473C">
        <w:t>pmd</w:t>
      </w:r>
      <w:proofErr w:type="spellEnd"/>
      <w:r w:rsidRPr="0083473C">
        <w:t>-fractie</w:t>
      </w:r>
      <w:r w:rsidR="0032481D">
        <w:t xml:space="preserve"> </w:t>
      </w:r>
      <w:r w:rsidRPr="0083473C">
        <w:t xml:space="preserve">wordt steeds </w:t>
      </w:r>
      <w:r w:rsidR="00C760A4">
        <w:t xml:space="preserve">verplicht </w:t>
      </w:r>
      <w:r w:rsidRPr="0083473C">
        <w:t xml:space="preserve">aangeleverd in de blauwe </w:t>
      </w:r>
      <w:proofErr w:type="spellStart"/>
      <w:r w:rsidRPr="0083473C">
        <w:t>pmd</w:t>
      </w:r>
      <w:proofErr w:type="spellEnd"/>
      <w:r w:rsidRPr="0083473C">
        <w:t>-zak.</w:t>
      </w:r>
      <w:r w:rsidR="00F86B1B">
        <w:t xml:space="preserve"> </w:t>
      </w:r>
    </w:p>
    <w:p w14:paraId="41E09C15" w14:textId="77777777" w:rsidR="002704F2" w:rsidRDefault="002704F2" w:rsidP="00AA4BE4"/>
    <w:p w14:paraId="60D0A672" w14:textId="77777777" w:rsidR="00F86B1B" w:rsidRDefault="00401834" w:rsidP="00AC66F5">
      <w:pPr>
        <w:pStyle w:val="Kop5"/>
        <w:rPr>
          <w:lang w:val="fr-BE"/>
        </w:rPr>
      </w:pPr>
      <w:r w:rsidRPr="004E79F4">
        <w:rPr>
          <w:lang w:val="fr-BE"/>
        </w:rPr>
        <w:t xml:space="preserve">De </w:t>
      </w:r>
      <w:proofErr w:type="spellStart"/>
      <w:r w:rsidRPr="004E79F4">
        <w:rPr>
          <w:lang w:val="fr-BE"/>
        </w:rPr>
        <w:t>tarieven</w:t>
      </w:r>
      <w:proofErr w:type="spellEnd"/>
      <w:r w:rsidRPr="004E79F4">
        <w:rPr>
          <w:lang w:val="fr-BE"/>
        </w:rPr>
        <w:t xml:space="preserve">, </w:t>
      </w:r>
      <w:proofErr w:type="spellStart"/>
      <w:r w:rsidRPr="004E79F4">
        <w:rPr>
          <w:lang w:val="fr-BE"/>
        </w:rPr>
        <w:t>fracties</w:t>
      </w:r>
      <w:proofErr w:type="spellEnd"/>
      <w:r w:rsidRPr="004E79F4">
        <w:rPr>
          <w:lang w:val="fr-BE"/>
        </w:rPr>
        <w:t xml:space="preserve"> en </w:t>
      </w:r>
      <w:proofErr w:type="spellStart"/>
      <w:r w:rsidRPr="004E79F4">
        <w:rPr>
          <w:lang w:val="fr-BE"/>
        </w:rPr>
        <w:t>quotum</w:t>
      </w:r>
      <w:proofErr w:type="spellEnd"/>
      <w:r w:rsidR="00BA51BE">
        <w:rPr>
          <w:lang w:val="fr-BE"/>
        </w:rPr>
        <w:t>:</w:t>
      </w:r>
      <w:r w:rsidR="00F86B1B">
        <w:rPr>
          <w:lang w:val="fr-BE"/>
        </w:rPr>
        <w:t xml:space="preserve">                  </w:t>
      </w:r>
    </w:p>
    <w:p w14:paraId="3F8E54EE" w14:textId="77777777" w:rsidR="00786264" w:rsidRDefault="00786264" w:rsidP="00786264">
      <w:pPr>
        <w:rPr>
          <w:lang w:val="fr-BE"/>
        </w:rPr>
      </w:pPr>
    </w:p>
    <w:tbl>
      <w:tblPr>
        <w:tblW w:w="9320" w:type="dxa"/>
        <w:tblInd w:w="427" w:type="dxa"/>
        <w:tblLook w:val="04A0" w:firstRow="1" w:lastRow="0" w:firstColumn="1" w:lastColumn="0" w:noHBand="0" w:noVBand="1"/>
      </w:tblPr>
      <w:tblGrid>
        <w:gridCol w:w="1666"/>
        <w:gridCol w:w="3685"/>
        <w:gridCol w:w="3969"/>
      </w:tblGrid>
      <w:tr w:rsidR="00D632B7" w:rsidRPr="00D632B7" w14:paraId="4D43505E" w14:textId="77777777" w:rsidTr="00892742">
        <w:trPr>
          <w:trHeight w:val="255"/>
        </w:trPr>
        <w:tc>
          <w:tcPr>
            <w:tcW w:w="1666" w:type="dxa"/>
            <w:tcBorders>
              <w:top w:val="single" w:sz="4" w:space="0" w:color="auto"/>
              <w:left w:val="single" w:sz="4" w:space="0" w:color="auto"/>
              <w:bottom w:val="single" w:sz="4" w:space="0" w:color="auto"/>
              <w:right w:val="single" w:sz="4" w:space="0" w:color="auto"/>
            </w:tcBorders>
            <w:noWrap/>
            <w:vAlign w:val="bottom"/>
            <w:hideMark/>
          </w:tcPr>
          <w:p w14:paraId="525D0F6B" w14:textId="77777777" w:rsidR="00D632B7" w:rsidRPr="00D632B7" w:rsidRDefault="00D632B7" w:rsidP="00D632B7">
            <w:pPr>
              <w:overflowPunct/>
              <w:autoSpaceDE/>
              <w:adjustRightInd/>
              <w:jc w:val="left"/>
              <w:textAlignment w:val="auto"/>
              <w:rPr>
                <w:b/>
                <w:bCs/>
                <w:lang w:val="nl-NL"/>
              </w:rPr>
            </w:pPr>
            <w:r w:rsidRPr="00D632B7">
              <w:rPr>
                <w:b/>
                <w:bCs/>
                <w:lang w:val="nl-NL"/>
              </w:rPr>
              <w:t xml:space="preserve">Tarief </w:t>
            </w:r>
          </w:p>
        </w:tc>
        <w:tc>
          <w:tcPr>
            <w:tcW w:w="3685" w:type="dxa"/>
            <w:tcBorders>
              <w:top w:val="single" w:sz="4" w:space="0" w:color="auto"/>
              <w:left w:val="nil"/>
              <w:bottom w:val="single" w:sz="4" w:space="0" w:color="auto"/>
              <w:right w:val="single" w:sz="4" w:space="0" w:color="auto"/>
            </w:tcBorders>
            <w:noWrap/>
            <w:vAlign w:val="bottom"/>
            <w:hideMark/>
          </w:tcPr>
          <w:p w14:paraId="5725575C" w14:textId="77777777" w:rsidR="00D632B7" w:rsidRPr="00D632B7" w:rsidRDefault="00D632B7" w:rsidP="00D632B7">
            <w:pPr>
              <w:overflowPunct/>
              <w:autoSpaceDE/>
              <w:adjustRightInd/>
              <w:jc w:val="left"/>
              <w:textAlignment w:val="auto"/>
              <w:rPr>
                <w:b/>
                <w:bCs/>
                <w:lang w:val="nl-NL"/>
              </w:rPr>
            </w:pPr>
            <w:r w:rsidRPr="00D632B7">
              <w:rPr>
                <w:b/>
                <w:bCs/>
                <w:lang w:val="nl-NL"/>
              </w:rPr>
              <w:t xml:space="preserve">Fracties </w:t>
            </w:r>
          </w:p>
        </w:tc>
        <w:tc>
          <w:tcPr>
            <w:tcW w:w="3969" w:type="dxa"/>
            <w:tcBorders>
              <w:top w:val="single" w:sz="4" w:space="0" w:color="auto"/>
              <w:left w:val="nil"/>
              <w:bottom w:val="single" w:sz="4" w:space="0" w:color="auto"/>
              <w:right w:val="single" w:sz="4" w:space="0" w:color="auto"/>
            </w:tcBorders>
            <w:noWrap/>
            <w:vAlign w:val="bottom"/>
            <w:hideMark/>
          </w:tcPr>
          <w:p w14:paraId="4E9535F1" w14:textId="77777777" w:rsidR="00D632B7" w:rsidRPr="00D632B7" w:rsidRDefault="00D632B7" w:rsidP="00D632B7">
            <w:pPr>
              <w:overflowPunct/>
              <w:autoSpaceDE/>
              <w:adjustRightInd/>
              <w:jc w:val="left"/>
              <w:textAlignment w:val="auto"/>
              <w:rPr>
                <w:b/>
                <w:bCs/>
                <w:lang w:val="nl-NL"/>
              </w:rPr>
            </w:pPr>
            <w:r w:rsidRPr="00D632B7">
              <w:rPr>
                <w:b/>
                <w:bCs/>
                <w:lang w:val="nl-NL"/>
              </w:rPr>
              <w:t>Quotum (vrijstelling)</w:t>
            </w:r>
          </w:p>
        </w:tc>
      </w:tr>
      <w:tr w:rsidR="00D632B7" w:rsidRPr="00D632B7" w14:paraId="79CC3BA4" w14:textId="77777777" w:rsidTr="00892742">
        <w:trPr>
          <w:trHeight w:val="896"/>
        </w:trPr>
        <w:tc>
          <w:tcPr>
            <w:tcW w:w="1666" w:type="dxa"/>
            <w:tcBorders>
              <w:top w:val="nil"/>
              <w:left w:val="single" w:sz="4" w:space="0" w:color="auto"/>
              <w:bottom w:val="single" w:sz="4" w:space="0" w:color="auto"/>
              <w:right w:val="single" w:sz="4" w:space="0" w:color="auto"/>
            </w:tcBorders>
            <w:noWrap/>
            <w:hideMark/>
          </w:tcPr>
          <w:p w14:paraId="2A6EFC9E" w14:textId="77777777" w:rsidR="00D632B7" w:rsidRPr="00D632B7" w:rsidRDefault="00D632B7" w:rsidP="00D632B7">
            <w:pPr>
              <w:overflowPunct/>
              <w:autoSpaceDE/>
              <w:adjustRightInd/>
              <w:jc w:val="left"/>
              <w:textAlignment w:val="auto"/>
              <w:rPr>
                <w:lang w:val="nl-NL"/>
              </w:rPr>
            </w:pPr>
            <w:r w:rsidRPr="00D632B7">
              <w:rPr>
                <w:lang w:val="nl-NL"/>
              </w:rPr>
              <w:t>€ 0,00/kg</w:t>
            </w:r>
          </w:p>
        </w:tc>
        <w:tc>
          <w:tcPr>
            <w:tcW w:w="3685" w:type="dxa"/>
            <w:tcBorders>
              <w:top w:val="nil"/>
              <w:left w:val="nil"/>
              <w:bottom w:val="single" w:sz="4" w:space="0" w:color="auto"/>
              <w:right w:val="single" w:sz="4" w:space="0" w:color="auto"/>
            </w:tcBorders>
            <w:hideMark/>
          </w:tcPr>
          <w:p w14:paraId="7EDE0466" w14:textId="3199A6F4" w:rsidR="00D632B7" w:rsidRPr="00D632B7" w:rsidRDefault="00D632B7" w:rsidP="001713EC">
            <w:pPr>
              <w:overflowPunct/>
              <w:autoSpaceDE/>
              <w:adjustRightInd/>
              <w:jc w:val="left"/>
              <w:textAlignment w:val="auto"/>
              <w:rPr>
                <w:lang w:val="nl-NL"/>
              </w:rPr>
            </w:pPr>
            <w:r w:rsidRPr="00D632B7">
              <w:rPr>
                <w:lang w:val="nl-NL"/>
              </w:rPr>
              <w:t xml:space="preserve">alle recycleerbare fracties + fracties met aanvaardingsplicht: papier/karton, glas (vlak + hol), </w:t>
            </w:r>
            <w:proofErr w:type="spellStart"/>
            <w:r w:rsidRPr="00D632B7">
              <w:rPr>
                <w:lang w:val="nl-NL"/>
              </w:rPr>
              <w:t>pmd</w:t>
            </w:r>
            <w:proofErr w:type="spellEnd"/>
            <w:r w:rsidRPr="00D632B7">
              <w:rPr>
                <w:lang w:val="nl-NL"/>
              </w:rPr>
              <w:t xml:space="preserve">, </w:t>
            </w:r>
            <w:proofErr w:type="spellStart"/>
            <w:r w:rsidRPr="00D632B7">
              <w:rPr>
                <w:lang w:val="nl-NL"/>
              </w:rPr>
              <w:t>kga</w:t>
            </w:r>
            <w:proofErr w:type="spellEnd"/>
            <w:r w:rsidRPr="00D632B7">
              <w:rPr>
                <w:lang w:val="nl-NL"/>
              </w:rPr>
              <w:t xml:space="preserve">, </w:t>
            </w:r>
            <w:proofErr w:type="spellStart"/>
            <w:r w:rsidRPr="00D632B7">
              <w:rPr>
                <w:lang w:val="nl-NL"/>
              </w:rPr>
              <w:t>aeea</w:t>
            </w:r>
            <w:proofErr w:type="spellEnd"/>
            <w:r w:rsidRPr="00D632B7">
              <w:rPr>
                <w:lang w:val="nl-NL"/>
              </w:rPr>
              <w:t xml:space="preserve">, autobanden (4 autobanden per gezin/jaar), kunststoffen, kaars- en kurkresten, metalen, textiel, </w:t>
            </w:r>
            <w:proofErr w:type="spellStart"/>
            <w:r w:rsidRPr="00D632B7">
              <w:rPr>
                <w:lang w:val="nl-NL"/>
              </w:rPr>
              <w:t>eps</w:t>
            </w:r>
            <w:proofErr w:type="spellEnd"/>
            <w:r w:rsidRPr="00D632B7">
              <w:rPr>
                <w:lang w:val="nl-NL"/>
              </w:rPr>
              <w:t>, kringloopgoederen</w:t>
            </w:r>
            <w:r w:rsidRPr="00D632B7">
              <w:rPr>
                <w:vertAlign w:val="superscript"/>
                <w:lang w:val="nl-NL"/>
              </w:rPr>
              <w:footnoteReference w:id="1"/>
            </w:r>
            <w:r w:rsidRPr="00D632B7">
              <w:rPr>
                <w:lang w:val="nl-NL"/>
              </w:rPr>
              <w:t xml:space="preserve">, … </w:t>
            </w:r>
          </w:p>
        </w:tc>
        <w:tc>
          <w:tcPr>
            <w:tcW w:w="3969" w:type="dxa"/>
            <w:tcBorders>
              <w:top w:val="nil"/>
              <w:left w:val="nil"/>
              <w:bottom w:val="single" w:sz="4" w:space="0" w:color="auto"/>
              <w:right w:val="single" w:sz="4" w:space="0" w:color="auto"/>
            </w:tcBorders>
          </w:tcPr>
          <w:p w14:paraId="265BB671" w14:textId="77777777" w:rsidR="00D632B7" w:rsidRPr="00D632B7" w:rsidRDefault="00D632B7" w:rsidP="00D632B7">
            <w:pPr>
              <w:overflowPunct/>
              <w:autoSpaceDE/>
              <w:autoSpaceDN/>
              <w:adjustRightInd/>
              <w:jc w:val="left"/>
              <w:textAlignment w:val="auto"/>
              <w:rPr>
                <w:lang w:val="nl-NL"/>
              </w:rPr>
            </w:pPr>
          </w:p>
          <w:p w14:paraId="2772CA6B" w14:textId="77777777" w:rsidR="00D632B7" w:rsidRPr="00D632B7" w:rsidRDefault="00D632B7" w:rsidP="00D632B7">
            <w:pPr>
              <w:overflowPunct/>
              <w:autoSpaceDE/>
              <w:adjustRightInd/>
              <w:jc w:val="left"/>
              <w:textAlignment w:val="auto"/>
              <w:rPr>
                <w:lang w:val="nl-NL"/>
              </w:rPr>
            </w:pPr>
            <w:r w:rsidRPr="00D632B7">
              <w:rPr>
                <w:lang w:val="nl-NL"/>
              </w:rPr>
              <w:t xml:space="preserve">         </w:t>
            </w:r>
          </w:p>
        </w:tc>
      </w:tr>
      <w:tr w:rsidR="00D632B7" w:rsidRPr="00D632B7" w14:paraId="0DBE3F88" w14:textId="77777777" w:rsidTr="00892742">
        <w:trPr>
          <w:trHeight w:val="386"/>
        </w:trPr>
        <w:tc>
          <w:tcPr>
            <w:tcW w:w="1666" w:type="dxa"/>
            <w:tcBorders>
              <w:top w:val="nil"/>
              <w:left w:val="single" w:sz="4" w:space="0" w:color="auto"/>
              <w:bottom w:val="single" w:sz="4" w:space="0" w:color="auto"/>
              <w:right w:val="single" w:sz="4" w:space="0" w:color="auto"/>
            </w:tcBorders>
            <w:noWrap/>
            <w:hideMark/>
          </w:tcPr>
          <w:p w14:paraId="2B18FB70" w14:textId="77777777" w:rsidR="00D632B7" w:rsidRPr="00D632B7" w:rsidRDefault="00D632B7" w:rsidP="00D632B7">
            <w:pPr>
              <w:overflowPunct/>
              <w:autoSpaceDE/>
              <w:adjustRightInd/>
              <w:jc w:val="left"/>
              <w:textAlignment w:val="auto"/>
              <w:rPr>
                <w:lang w:val="nl-NL"/>
              </w:rPr>
            </w:pPr>
            <w:r w:rsidRPr="00D632B7">
              <w:rPr>
                <w:lang w:val="nl-NL"/>
              </w:rPr>
              <w:t>€ 0,025/kg</w:t>
            </w:r>
          </w:p>
        </w:tc>
        <w:tc>
          <w:tcPr>
            <w:tcW w:w="3685" w:type="dxa"/>
            <w:tcBorders>
              <w:top w:val="nil"/>
              <w:left w:val="nil"/>
              <w:bottom w:val="single" w:sz="4" w:space="0" w:color="auto"/>
              <w:right w:val="single" w:sz="4" w:space="0" w:color="auto"/>
            </w:tcBorders>
            <w:hideMark/>
          </w:tcPr>
          <w:p w14:paraId="7872D113" w14:textId="77777777" w:rsidR="00D632B7" w:rsidRPr="00D632B7" w:rsidRDefault="00D632B7" w:rsidP="00D632B7">
            <w:pPr>
              <w:overflowPunct/>
              <w:autoSpaceDE/>
              <w:adjustRightInd/>
              <w:jc w:val="left"/>
              <w:textAlignment w:val="auto"/>
              <w:rPr>
                <w:lang w:val="nl-NL"/>
              </w:rPr>
            </w:pPr>
            <w:r w:rsidRPr="00D632B7">
              <w:rPr>
                <w:lang w:val="nl-NL"/>
              </w:rPr>
              <w:t>zuiver bouwpuin</w:t>
            </w:r>
          </w:p>
        </w:tc>
        <w:tc>
          <w:tcPr>
            <w:tcW w:w="3969" w:type="dxa"/>
            <w:tcBorders>
              <w:top w:val="nil"/>
              <w:left w:val="nil"/>
              <w:bottom w:val="single" w:sz="4" w:space="0" w:color="auto"/>
              <w:right w:val="single" w:sz="4" w:space="0" w:color="auto"/>
            </w:tcBorders>
            <w:hideMark/>
          </w:tcPr>
          <w:p w14:paraId="67CBBA7D" w14:textId="77777777" w:rsidR="00D632B7" w:rsidRPr="00D632B7" w:rsidRDefault="00D632B7" w:rsidP="00D632B7">
            <w:pPr>
              <w:overflowPunct/>
              <w:autoSpaceDE/>
              <w:adjustRightInd/>
              <w:jc w:val="left"/>
              <w:textAlignment w:val="auto"/>
              <w:rPr>
                <w:lang w:val="nl-NL"/>
              </w:rPr>
            </w:pPr>
            <w:r w:rsidRPr="00D632B7">
              <w:rPr>
                <w:lang w:val="nl-NL"/>
              </w:rPr>
              <w:t>1000 kg/gezin</w:t>
            </w:r>
          </w:p>
        </w:tc>
      </w:tr>
      <w:tr w:rsidR="00D632B7" w:rsidRPr="00D632B7" w14:paraId="3E924A2C" w14:textId="77777777" w:rsidTr="00A72A93">
        <w:trPr>
          <w:trHeight w:val="212"/>
        </w:trPr>
        <w:tc>
          <w:tcPr>
            <w:tcW w:w="1666" w:type="dxa"/>
            <w:tcBorders>
              <w:top w:val="nil"/>
              <w:left w:val="single" w:sz="4" w:space="0" w:color="auto"/>
              <w:bottom w:val="single" w:sz="4" w:space="0" w:color="auto"/>
              <w:right w:val="single" w:sz="4" w:space="0" w:color="auto"/>
            </w:tcBorders>
            <w:noWrap/>
          </w:tcPr>
          <w:p w14:paraId="5697EA05" w14:textId="77777777" w:rsidR="00D632B7" w:rsidRPr="00D632B7" w:rsidRDefault="00D632B7" w:rsidP="00D632B7">
            <w:pPr>
              <w:overflowPunct/>
              <w:autoSpaceDE/>
              <w:autoSpaceDN/>
              <w:adjustRightInd/>
              <w:jc w:val="left"/>
              <w:textAlignment w:val="auto"/>
              <w:rPr>
                <w:lang w:val="nl-NL"/>
              </w:rPr>
            </w:pPr>
            <w:r w:rsidRPr="00D632B7">
              <w:rPr>
                <w:lang w:val="nl-NL"/>
              </w:rPr>
              <w:t>€ 0,05/kg</w:t>
            </w:r>
          </w:p>
          <w:p w14:paraId="1CF9A2B3" w14:textId="77777777" w:rsidR="00D632B7" w:rsidRPr="00D632B7" w:rsidRDefault="00D632B7" w:rsidP="00D632B7">
            <w:pPr>
              <w:overflowPunct/>
              <w:autoSpaceDE/>
              <w:adjustRightInd/>
              <w:jc w:val="left"/>
              <w:textAlignment w:val="auto"/>
              <w:rPr>
                <w:lang w:val="nl-NL"/>
              </w:rPr>
            </w:pPr>
          </w:p>
        </w:tc>
        <w:tc>
          <w:tcPr>
            <w:tcW w:w="3685" w:type="dxa"/>
            <w:tcBorders>
              <w:top w:val="nil"/>
              <w:left w:val="nil"/>
              <w:bottom w:val="single" w:sz="4" w:space="0" w:color="auto"/>
              <w:right w:val="single" w:sz="4" w:space="0" w:color="auto"/>
            </w:tcBorders>
          </w:tcPr>
          <w:p w14:paraId="4A25F8F1" w14:textId="5385BCDE" w:rsidR="00D632B7" w:rsidRPr="00D632B7" w:rsidRDefault="001541FB" w:rsidP="00A72A93">
            <w:pPr>
              <w:overflowPunct/>
              <w:autoSpaceDE/>
              <w:autoSpaceDN/>
              <w:adjustRightInd/>
              <w:jc w:val="left"/>
              <w:textAlignment w:val="auto"/>
              <w:rPr>
                <w:lang w:val="nl-NL"/>
              </w:rPr>
            </w:pPr>
            <w:r>
              <w:rPr>
                <w:lang w:val="nl-NL"/>
              </w:rPr>
              <w:t>tuin</w:t>
            </w:r>
            <w:r w:rsidRPr="00D632B7">
              <w:rPr>
                <w:lang w:val="nl-NL"/>
              </w:rPr>
              <w:t>afval</w:t>
            </w:r>
          </w:p>
        </w:tc>
        <w:tc>
          <w:tcPr>
            <w:tcW w:w="3969" w:type="dxa"/>
            <w:tcBorders>
              <w:top w:val="nil"/>
              <w:left w:val="nil"/>
              <w:bottom w:val="single" w:sz="4" w:space="0" w:color="auto"/>
              <w:right w:val="single" w:sz="4" w:space="0" w:color="auto"/>
            </w:tcBorders>
            <w:hideMark/>
          </w:tcPr>
          <w:p w14:paraId="087D00BF" w14:textId="6AD2C488" w:rsidR="00D632B7" w:rsidRPr="00D632B7" w:rsidRDefault="001541FB" w:rsidP="00A72A93">
            <w:pPr>
              <w:overflowPunct/>
              <w:autoSpaceDE/>
              <w:autoSpaceDN/>
              <w:adjustRightInd/>
              <w:jc w:val="left"/>
              <w:textAlignment w:val="auto"/>
              <w:rPr>
                <w:lang w:val="nl-NL"/>
              </w:rPr>
            </w:pPr>
            <w:r>
              <w:rPr>
                <w:lang w:val="nl-NL"/>
              </w:rPr>
              <w:t>tuin</w:t>
            </w:r>
            <w:r w:rsidRPr="00D632B7">
              <w:rPr>
                <w:lang w:val="nl-NL"/>
              </w:rPr>
              <w:t>afval</w:t>
            </w:r>
            <w:r w:rsidR="00D632B7" w:rsidRPr="00D632B7">
              <w:rPr>
                <w:lang w:val="nl-NL"/>
              </w:rPr>
              <w:t>: 400 kg/gezin</w:t>
            </w:r>
          </w:p>
        </w:tc>
      </w:tr>
      <w:tr w:rsidR="00D632B7" w:rsidRPr="00D632B7" w14:paraId="73E8D174" w14:textId="77777777" w:rsidTr="00892742">
        <w:trPr>
          <w:trHeight w:val="765"/>
        </w:trPr>
        <w:tc>
          <w:tcPr>
            <w:tcW w:w="1666" w:type="dxa"/>
            <w:tcBorders>
              <w:top w:val="nil"/>
              <w:left w:val="single" w:sz="4" w:space="0" w:color="auto"/>
              <w:bottom w:val="single" w:sz="4" w:space="0" w:color="auto"/>
              <w:right w:val="single" w:sz="4" w:space="0" w:color="auto"/>
            </w:tcBorders>
            <w:noWrap/>
          </w:tcPr>
          <w:p w14:paraId="0D3448F6" w14:textId="77777777" w:rsidR="00D632B7" w:rsidRPr="00D632B7" w:rsidRDefault="00D632B7" w:rsidP="00D632B7">
            <w:pPr>
              <w:overflowPunct/>
              <w:autoSpaceDE/>
              <w:autoSpaceDN/>
              <w:adjustRightInd/>
              <w:jc w:val="left"/>
              <w:textAlignment w:val="auto"/>
              <w:rPr>
                <w:lang w:val="nl-NL"/>
              </w:rPr>
            </w:pPr>
            <w:r w:rsidRPr="00D632B7">
              <w:rPr>
                <w:lang w:val="nl-NL"/>
              </w:rPr>
              <w:t>€ 0,08 /kg</w:t>
            </w:r>
          </w:p>
          <w:p w14:paraId="29DFCA14" w14:textId="77777777" w:rsidR="00D632B7" w:rsidRPr="00D632B7" w:rsidRDefault="00D632B7" w:rsidP="00D632B7">
            <w:pPr>
              <w:overflowPunct/>
              <w:autoSpaceDE/>
              <w:adjustRightInd/>
              <w:jc w:val="left"/>
              <w:textAlignment w:val="auto"/>
              <w:rPr>
                <w:lang w:val="nl-NL"/>
              </w:rPr>
            </w:pPr>
          </w:p>
        </w:tc>
        <w:tc>
          <w:tcPr>
            <w:tcW w:w="3685" w:type="dxa"/>
            <w:tcBorders>
              <w:top w:val="nil"/>
              <w:left w:val="nil"/>
              <w:bottom w:val="single" w:sz="4" w:space="0" w:color="auto"/>
              <w:right w:val="single" w:sz="4" w:space="0" w:color="auto"/>
            </w:tcBorders>
            <w:noWrap/>
          </w:tcPr>
          <w:p w14:paraId="09582A66" w14:textId="77777777" w:rsidR="00D632B7" w:rsidRPr="00D632B7" w:rsidRDefault="00D632B7" w:rsidP="00D632B7">
            <w:pPr>
              <w:overflowPunct/>
              <w:autoSpaceDE/>
              <w:autoSpaceDN/>
              <w:adjustRightInd/>
              <w:jc w:val="left"/>
              <w:textAlignment w:val="auto"/>
              <w:rPr>
                <w:lang w:val="nl-NL"/>
              </w:rPr>
            </w:pPr>
            <w:r w:rsidRPr="00D632B7">
              <w:rPr>
                <w:lang w:val="nl-NL"/>
              </w:rPr>
              <w:t xml:space="preserve">asbest, gemengd bouwpuin, gipsplaten </w:t>
            </w:r>
          </w:p>
          <w:p w14:paraId="165F4953" w14:textId="77777777" w:rsidR="00D632B7" w:rsidRPr="00D632B7" w:rsidRDefault="00D632B7" w:rsidP="00D632B7">
            <w:pPr>
              <w:overflowPunct/>
              <w:autoSpaceDE/>
              <w:adjustRightInd/>
              <w:jc w:val="left"/>
              <w:textAlignment w:val="auto"/>
              <w:rPr>
                <w:lang w:val="nl-NL"/>
              </w:rPr>
            </w:pPr>
          </w:p>
        </w:tc>
        <w:tc>
          <w:tcPr>
            <w:tcW w:w="3969" w:type="dxa"/>
            <w:tcBorders>
              <w:top w:val="nil"/>
              <w:left w:val="nil"/>
              <w:bottom w:val="single" w:sz="4" w:space="0" w:color="auto"/>
              <w:right w:val="single" w:sz="4" w:space="0" w:color="auto"/>
            </w:tcBorders>
            <w:hideMark/>
          </w:tcPr>
          <w:p w14:paraId="608CA674" w14:textId="77777777" w:rsidR="00D632B7" w:rsidRPr="00D632B7" w:rsidRDefault="00D632B7" w:rsidP="00D632B7">
            <w:pPr>
              <w:overflowPunct/>
              <w:autoSpaceDE/>
              <w:autoSpaceDN/>
              <w:adjustRightInd/>
              <w:jc w:val="left"/>
              <w:textAlignment w:val="auto"/>
              <w:rPr>
                <w:lang w:val="nl-NL"/>
              </w:rPr>
            </w:pPr>
            <w:r w:rsidRPr="00D632B7">
              <w:rPr>
                <w:lang w:val="nl-NL"/>
              </w:rPr>
              <w:t xml:space="preserve">asbest: </w:t>
            </w:r>
            <w:r w:rsidR="001541FB">
              <w:rPr>
                <w:lang w:val="nl-NL"/>
              </w:rPr>
              <w:t>6</w:t>
            </w:r>
            <w:r w:rsidR="001541FB" w:rsidRPr="00D632B7">
              <w:rPr>
                <w:lang w:val="nl-NL"/>
              </w:rPr>
              <w:t xml:space="preserve">00 </w:t>
            </w:r>
            <w:r w:rsidRPr="00D632B7">
              <w:rPr>
                <w:lang w:val="nl-NL"/>
              </w:rPr>
              <w:t>kg/gezin</w:t>
            </w:r>
          </w:p>
          <w:p w14:paraId="0EDA9DEA" w14:textId="77777777" w:rsidR="00D632B7" w:rsidRPr="00D632B7" w:rsidRDefault="00D632B7" w:rsidP="00BD411E">
            <w:pPr>
              <w:overflowPunct/>
              <w:autoSpaceDE/>
              <w:adjustRightInd/>
              <w:jc w:val="left"/>
              <w:textAlignment w:val="auto"/>
              <w:rPr>
                <w:lang w:val="nl-NL"/>
              </w:rPr>
            </w:pPr>
            <w:r w:rsidRPr="00D632B7">
              <w:rPr>
                <w:lang w:val="nl-NL"/>
              </w:rPr>
              <w:t xml:space="preserve">geen quotum voor gemengd bouwpuin, gipsplaten </w:t>
            </w:r>
          </w:p>
        </w:tc>
      </w:tr>
      <w:tr w:rsidR="00191BEF" w:rsidRPr="00D632B7" w14:paraId="49896B0C" w14:textId="77777777" w:rsidTr="00892742">
        <w:trPr>
          <w:trHeight w:val="255"/>
        </w:trPr>
        <w:tc>
          <w:tcPr>
            <w:tcW w:w="1666" w:type="dxa"/>
            <w:tcBorders>
              <w:top w:val="nil"/>
              <w:left w:val="single" w:sz="4" w:space="0" w:color="auto"/>
              <w:bottom w:val="single" w:sz="4" w:space="0" w:color="auto"/>
              <w:right w:val="single" w:sz="4" w:space="0" w:color="auto"/>
            </w:tcBorders>
            <w:noWrap/>
          </w:tcPr>
          <w:p w14:paraId="45B838DD" w14:textId="77777777" w:rsidR="00191BEF" w:rsidRPr="00D632B7" w:rsidRDefault="00191BEF" w:rsidP="00191BEF">
            <w:pPr>
              <w:overflowPunct/>
              <w:autoSpaceDE/>
              <w:autoSpaceDN/>
              <w:adjustRightInd/>
              <w:jc w:val="left"/>
              <w:textAlignment w:val="auto"/>
              <w:rPr>
                <w:lang w:val="nl-NL"/>
              </w:rPr>
            </w:pPr>
            <w:r w:rsidRPr="00D632B7">
              <w:rPr>
                <w:lang w:val="nl-NL"/>
              </w:rPr>
              <w:t>€ 0,</w:t>
            </w:r>
            <w:r>
              <w:rPr>
                <w:lang w:val="nl-NL"/>
              </w:rPr>
              <w:t>11</w:t>
            </w:r>
            <w:r w:rsidRPr="00D632B7">
              <w:rPr>
                <w:lang w:val="nl-NL"/>
              </w:rPr>
              <w:t xml:space="preserve"> /kg</w:t>
            </w:r>
          </w:p>
          <w:p w14:paraId="476A5B83" w14:textId="77777777" w:rsidR="00191BEF" w:rsidRPr="00D632B7" w:rsidRDefault="00191BEF" w:rsidP="00D632B7">
            <w:pPr>
              <w:overflowPunct/>
              <w:autoSpaceDE/>
              <w:adjustRightInd/>
              <w:jc w:val="left"/>
              <w:textAlignment w:val="auto"/>
              <w:rPr>
                <w:lang w:val="nl-NL"/>
              </w:rPr>
            </w:pPr>
          </w:p>
        </w:tc>
        <w:tc>
          <w:tcPr>
            <w:tcW w:w="3685" w:type="dxa"/>
            <w:tcBorders>
              <w:top w:val="nil"/>
              <w:left w:val="nil"/>
              <w:bottom w:val="single" w:sz="4" w:space="0" w:color="auto"/>
              <w:right w:val="single" w:sz="4" w:space="0" w:color="auto"/>
            </w:tcBorders>
            <w:noWrap/>
          </w:tcPr>
          <w:p w14:paraId="564599A3" w14:textId="1ED20AE7" w:rsidR="00191BEF" w:rsidRPr="00D632B7" w:rsidRDefault="0032481D" w:rsidP="00D632B7">
            <w:pPr>
              <w:overflowPunct/>
              <w:autoSpaceDE/>
              <w:adjustRightInd/>
              <w:jc w:val="left"/>
              <w:textAlignment w:val="auto"/>
              <w:rPr>
                <w:lang w:val="nl-NL"/>
              </w:rPr>
            </w:pPr>
            <w:r>
              <w:rPr>
                <w:lang w:val="nl-NL"/>
              </w:rPr>
              <w:t>h</w:t>
            </w:r>
            <w:r w:rsidR="00191BEF">
              <w:rPr>
                <w:lang w:val="nl-NL"/>
              </w:rPr>
              <w:t>out</w:t>
            </w:r>
            <w:r w:rsidR="00940F1C">
              <w:rPr>
                <w:lang w:val="nl-NL"/>
              </w:rPr>
              <w:t>afval</w:t>
            </w:r>
          </w:p>
        </w:tc>
        <w:tc>
          <w:tcPr>
            <w:tcW w:w="3969" w:type="dxa"/>
            <w:tcBorders>
              <w:top w:val="nil"/>
              <w:left w:val="nil"/>
              <w:bottom w:val="single" w:sz="4" w:space="0" w:color="auto"/>
              <w:right w:val="single" w:sz="4" w:space="0" w:color="auto"/>
            </w:tcBorders>
            <w:noWrap/>
          </w:tcPr>
          <w:p w14:paraId="4723F561" w14:textId="77777777" w:rsidR="00191BEF" w:rsidRPr="00D632B7" w:rsidRDefault="00191BEF" w:rsidP="00D632B7">
            <w:pPr>
              <w:overflowPunct/>
              <w:autoSpaceDE/>
              <w:adjustRightInd/>
              <w:jc w:val="left"/>
              <w:textAlignment w:val="auto"/>
              <w:rPr>
                <w:lang w:val="nl-NL"/>
              </w:rPr>
            </w:pPr>
            <w:r>
              <w:rPr>
                <w:lang w:val="nl-NL"/>
              </w:rPr>
              <w:t>nihil</w:t>
            </w:r>
          </w:p>
        </w:tc>
      </w:tr>
      <w:tr w:rsidR="00D632B7" w:rsidRPr="00D632B7" w14:paraId="45B14C58" w14:textId="77777777" w:rsidTr="00892742">
        <w:trPr>
          <w:trHeight w:val="255"/>
        </w:trPr>
        <w:tc>
          <w:tcPr>
            <w:tcW w:w="1666" w:type="dxa"/>
            <w:tcBorders>
              <w:top w:val="nil"/>
              <w:left w:val="single" w:sz="4" w:space="0" w:color="auto"/>
              <w:bottom w:val="single" w:sz="4" w:space="0" w:color="auto"/>
              <w:right w:val="single" w:sz="4" w:space="0" w:color="auto"/>
            </w:tcBorders>
            <w:noWrap/>
            <w:hideMark/>
          </w:tcPr>
          <w:p w14:paraId="37DC78E9" w14:textId="77777777" w:rsidR="00D632B7" w:rsidRPr="00D632B7" w:rsidRDefault="00D632B7" w:rsidP="00D632B7">
            <w:pPr>
              <w:overflowPunct/>
              <w:autoSpaceDE/>
              <w:adjustRightInd/>
              <w:jc w:val="left"/>
              <w:textAlignment w:val="auto"/>
              <w:rPr>
                <w:lang w:val="nl-NL"/>
              </w:rPr>
            </w:pPr>
            <w:r w:rsidRPr="00D632B7">
              <w:rPr>
                <w:lang w:val="nl-NL"/>
              </w:rPr>
              <w:t xml:space="preserve">€ 0,18 /kg </w:t>
            </w:r>
          </w:p>
        </w:tc>
        <w:tc>
          <w:tcPr>
            <w:tcW w:w="3685" w:type="dxa"/>
            <w:tcBorders>
              <w:top w:val="nil"/>
              <w:left w:val="nil"/>
              <w:bottom w:val="single" w:sz="4" w:space="0" w:color="auto"/>
              <w:right w:val="single" w:sz="4" w:space="0" w:color="auto"/>
            </w:tcBorders>
            <w:noWrap/>
            <w:hideMark/>
          </w:tcPr>
          <w:p w14:paraId="20175C69" w14:textId="77777777" w:rsidR="00D632B7" w:rsidRPr="00D632B7" w:rsidRDefault="00D632B7" w:rsidP="00D632B7">
            <w:pPr>
              <w:overflowPunct/>
              <w:autoSpaceDE/>
              <w:adjustRightInd/>
              <w:jc w:val="left"/>
              <w:textAlignment w:val="auto"/>
              <w:rPr>
                <w:lang w:val="nl-NL"/>
              </w:rPr>
            </w:pPr>
            <w:r w:rsidRPr="00D632B7">
              <w:rPr>
                <w:lang w:val="nl-NL"/>
              </w:rPr>
              <w:t>grofvuil, roofing en treinbielzen (C-hout)</w:t>
            </w:r>
          </w:p>
        </w:tc>
        <w:tc>
          <w:tcPr>
            <w:tcW w:w="3969" w:type="dxa"/>
            <w:tcBorders>
              <w:top w:val="nil"/>
              <w:left w:val="nil"/>
              <w:bottom w:val="single" w:sz="4" w:space="0" w:color="auto"/>
              <w:right w:val="single" w:sz="4" w:space="0" w:color="auto"/>
            </w:tcBorders>
            <w:noWrap/>
            <w:hideMark/>
          </w:tcPr>
          <w:p w14:paraId="3B40F2D9" w14:textId="77777777" w:rsidR="00D632B7" w:rsidRPr="00D632B7" w:rsidRDefault="00D632B7" w:rsidP="00D632B7">
            <w:pPr>
              <w:overflowPunct/>
              <w:autoSpaceDE/>
              <w:adjustRightInd/>
              <w:jc w:val="left"/>
              <w:textAlignment w:val="auto"/>
              <w:rPr>
                <w:lang w:val="nl-NL"/>
              </w:rPr>
            </w:pPr>
            <w:r w:rsidRPr="00D632B7">
              <w:rPr>
                <w:lang w:val="nl-NL"/>
              </w:rPr>
              <w:t xml:space="preserve">nihil </w:t>
            </w:r>
          </w:p>
        </w:tc>
      </w:tr>
    </w:tbl>
    <w:p w14:paraId="3DCA99D2" w14:textId="77777777" w:rsidR="00D632B7" w:rsidRPr="00D632B7" w:rsidRDefault="00D632B7" w:rsidP="00D632B7">
      <w:pPr>
        <w:overflowPunct/>
        <w:autoSpaceDE/>
        <w:autoSpaceDN/>
        <w:adjustRightInd/>
        <w:jc w:val="left"/>
        <w:textAlignment w:val="auto"/>
        <w:rPr>
          <w:lang w:val="fr-BE"/>
        </w:rPr>
      </w:pPr>
    </w:p>
    <w:p w14:paraId="207BDC91" w14:textId="77777777" w:rsidR="00D632B7" w:rsidRPr="00D632B7" w:rsidRDefault="00D632B7" w:rsidP="00D632B7">
      <w:pPr>
        <w:overflowPunct/>
        <w:autoSpaceDE/>
        <w:autoSpaceDN/>
        <w:adjustRightInd/>
        <w:jc w:val="left"/>
        <w:textAlignment w:val="auto"/>
      </w:pPr>
    </w:p>
    <w:p w14:paraId="4AC960E5" w14:textId="77777777" w:rsidR="00D632B7" w:rsidRPr="00D632B7" w:rsidRDefault="00D632B7" w:rsidP="007861AA">
      <w:pPr>
        <w:numPr>
          <w:ilvl w:val="4"/>
          <w:numId w:val="9"/>
        </w:numPr>
        <w:jc w:val="left"/>
        <w:textAlignment w:val="auto"/>
        <w:outlineLvl w:val="4"/>
        <w:rPr>
          <w:snapToGrid w:val="0"/>
        </w:rPr>
      </w:pPr>
      <w:r w:rsidRPr="00D632B7">
        <w:rPr>
          <w:snapToGrid w:val="0"/>
        </w:rPr>
        <w:t xml:space="preserve">Tarieven compost en </w:t>
      </w:r>
      <w:proofErr w:type="spellStart"/>
      <w:r w:rsidRPr="00D632B7">
        <w:rPr>
          <w:snapToGrid w:val="0"/>
        </w:rPr>
        <w:t>compostrecipiënten</w:t>
      </w:r>
      <w:proofErr w:type="spellEnd"/>
      <w:r w:rsidRPr="00D632B7">
        <w:rPr>
          <w:snapToGrid w:val="0"/>
        </w:rPr>
        <w:t>:</w:t>
      </w:r>
    </w:p>
    <w:tbl>
      <w:tblPr>
        <w:tblStyle w:val="Tabelraster"/>
        <w:tblW w:w="4796" w:type="pct"/>
        <w:tblInd w:w="392" w:type="dxa"/>
        <w:tblLook w:val="04A0" w:firstRow="1" w:lastRow="0" w:firstColumn="1" w:lastColumn="0" w:noHBand="0" w:noVBand="1"/>
      </w:tblPr>
      <w:tblGrid>
        <w:gridCol w:w="4318"/>
        <w:gridCol w:w="4701"/>
      </w:tblGrid>
      <w:tr w:rsidR="00D632B7" w:rsidRPr="00D632B7" w14:paraId="6583A89C" w14:textId="77777777" w:rsidTr="00892742">
        <w:tc>
          <w:tcPr>
            <w:tcW w:w="2394" w:type="pct"/>
            <w:tcBorders>
              <w:top w:val="single" w:sz="4" w:space="0" w:color="auto"/>
              <w:left w:val="single" w:sz="4" w:space="0" w:color="auto"/>
              <w:bottom w:val="single" w:sz="4" w:space="0" w:color="auto"/>
              <w:right w:val="single" w:sz="4" w:space="0" w:color="auto"/>
            </w:tcBorders>
            <w:hideMark/>
          </w:tcPr>
          <w:p w14:paraId="2A971034" w14:textId="77777777" w:rsidR="00D632B7" w:rsidRPr="00D632B7" w:rsidRDefault="00D632B7" w:rsidP="00D632B7">
            <w:pPr>
              <w:overflowPunct/>
              <w:jc w:val="left"/>
              <w:textAlignment w:val="auto"/>
              <w:rPr>
                <w:lang w:val="nl-NL"/>
              </w:rPr>
            </w:pPr>
            <w:r w:rsidRPr="00D632B7">
              <w:rPr>
                <w:lang w:val="nl-NL"/>
              </w:rPr>
              <w:t>Compostvat</w:t>
            </w:r>
          </w:p>
        </w:tc>
        <w:tc>
          <w:tcPr>
            <w:tcW w:w="2606" w:type="pct"/>
            <w:tcBorders>
              <w:top w:val="single" w:sz="4" w:space="0" w:color="auto"/>
              <w:left w:val="single" w:sz="4" w:space="0" w:color="auto"/>
              <w:bottom w:val="single" w:sz="4" w:space="0" w:color="auto"/>
              <w:right w:val="single" w:sz="4" w:space="0" w:color="auto"/>
            </w:tcBorders>
            <w:hideMark/>
          </w:tcPr>
          <w:p w14:paraId="00555AA9" w14:textId="77777777" w:rsidR="00D632B7" w:rsidRPr="00D632B7" w:rsidRDefault="00D632B7" w:rsidP="00D632B7">
            <w:pPr>
              <w:overflowPunct/>
              <w:jc w:val="left"/>
              <w:textAlignment w:val="auto"/>
              <w:rPr>
                <w:lang w:val="nl-NL"/>
              </w:rPr>
            </w:pPr>
            <w:r w:rsidRPr="00D632B7">
              <w:rPr>
                <w:lang w:val="nl-NL"/>
              </w:rPr>
              <w:t>€ 15,00 / stuk</w:t>
            </w:r>
          </w:p>
        </w:tc>
      </w:tr>
      <w:tr w:rsidR="00D632B7" w:rsidRPr="00D632B7" w14:paraId="4472FB20" w14:textId="77777777" w:rsidTr="00892742">
        <w:tc>
          <w:tcPr>
            <w:tcW w:w="2394" w:type="pct"/>
            <w:tcBorders>
              <w:top w:val="single" w:sz="4" w:space="0" w:color="auto"/>
              <w:left w:val="single" w:sz="4" w:space="0" w:color="auto"/>
              <w:bottom w:val="single" w:sz="4" w:space="0" w:color="auto"/>
              <w:right w:val="single" w:sz="4" w:space="0" w:color="auto"/>
            </w:tcBorders>
            <w:hideMark/>
          </w:tcPr>
          <w:p w14:paraId="06E850C1" w14:textId="77777777" w:rsidR="00D632B7" w:rsidRPr="00D632B7" w:rsidRDefault="00D632B7" w:rsidP="00D632B7">
            <w:pPr>
              <w:overflowPunct/>
              <w:jc w:val="left"/>
              <w:textAlignment w:val="auto"/>
              <w:rPr>
                <w:lang w:val="nl-NL"/>
              </w:rPr>
            </w:pPr>
            <w:r w:rsidRPr="00D632B7">
              <w:rPr>
                <w:lang w:val="nl-NL"/>
              </w:rPr>
              <w:t xml:space="preserve">Compostbak in kunststof </w:t>
            </w:r>
          </w:p>
        </w:tc>
        <w:tc>
          <w:tcPr>
            <w:tcW w:w="2606" w:type="pct"/>
            <w:tcBorders>
              <w:top w:val="single" w:sz="4" w:space="0" w:color="auto"/>
              <w:left w:val="single" w:sz="4" w:space="0" w:color="auto"/>
              <w:bottom w:val="single" w:sz="4" w:space="0" w:color="auto"/>
              <w:right w:val="single" w:sz="4" w:space="0" w:color="auto"/>
            </w:tcBorders>
            <w:hideMark/>
          </w:tcPr>
          <w:p w14:paraId="196EA314" w14:textId="77777777" w:rsidR="00D632B7" w:rsidRPr="00D632B7" w:rsidRDefault="00D632B7" w:rsidP="00D632B7">
            <w:pPr>
              <w:overflowPunct/>
              <w:jc w:val="left"/>
              <w:textAlignment w:val="auto"/>
              <w:rPr>
                <w:lang w:val="nl-NL"/>
              </w:rPr>
            </w:pPr>
            <w:r w:rsidRPr="00D632B7">
              <w:rPr>
                <w:lang w:val="nl-NL"/>
              </w:rPr>
              <w:t>€ 35,00 / stuk</w:t>
            </w:r>
          </w:p>
        </w:tc>
      </w:tr>
      <w:tr w:rsidR="00D632B7" w:rsidRPr="00D632B7" w14:paraId="7FCAEB59" w14:textId="77777777" w:rsidTr="00892742">
        <w:tc>
          <w:tcPr>
            <w:tcW w:w="2394" w:type="pct"/>
            <w:tcBorders>
              <w:top w:val="single" w:sz="4" w:space="0" w:color="auto"/>
              <w:left w:val="single" w:sz="4" w:space="0" w:color="auto"/>
              <w:bottom w:val="single" w:sz="4" w:space="0" w:color="auto"/>
              <w:right w:val="single" w:sz="4" w:space="0" w:color="auto"/>
            </w:tcBorders>
            <w:hideMark/>
          </w:tcPr>
          <w:p w14:paraId="0A18D1B2" w14:textId="77777777" w:rsidR="00D632B7" w:rsidRPr="00D632B7" w:rsidRDefault="00D632B7" w:rsidP="00D632B7">
            <w:pPr>
              <w:overflowPunct/>
              <w:jc w:val="left"/>
              <w:textAlignment w:val="auto"/>
              <w:rPr>
                <w:lang w:val="nl-NL"/>
              </w:rPr>
            </w:pPr>
            <w:r w:rsidRPr="00D632B7">
              <w:rPr>
                <w:lang w:val="nl-NL"/>
              </w:rPr>
              <w:t>Compost in bulk</w:t>
            </w:r>
          </w:p>
        </w:tc>
        <w:tc>
          <w:tcPr>
            <w:tcW w:w="2606" w:type="pct"/>
            <w:tcBorders>
              <w:top w:val="single" w:sz="4" w:space="0" w:color="auto"/>
              <w:left w:val="single" w:sz="4" w:space="0" w:color="auto"/>
              <w:bottom w:val="single" w:sz="4" w:space="0" w:color="auto"/>
              <w:right w:val="single" w:sz="4" w:space="0" w:color="auto"/>
            </w:tcBorders>
            <w:hideMark/>
          </w:tcPr>
          <w:p w14:paraId="75314FAF" w14:textId="77777777" w:rsidR="00D632B7" w:rsidRPr="00D632B7" w:rsidRDefault="00D632B7" w:rsidP="00D632B7">
            <w:pPr>
              <w:overflowPunct/>
              <w:jc w:val="left"/>
              <w:textAlignment w:val="auto"/>
              <w:rPr>
                <w:lang w:val="nl-NL"/>
              </w:rPr>
            </w:pPr>
            <w:r w:rsidRPr="00D632B7">
              <w:rPr>
                <w:lang w:val="nl-NL"/>
              </w:rPr>
              <w:t>€ 0,01 / kg</w:t>
            </w:r>
          </w:p>
        </w:tc>
      </w:tr>
      <w:tr w:rsidR="00D632B7" w:rsidRPr="00D632B7" w14:paraId="1B7D3F82" w14:textId="77777777" w:rsidTr="00892742">
        <w:tc>
          <w:tcPr>
            <w:tcW w:w="2394" w:type="pct"/>
            <w:tcBorders>
              <w:top w:val="single" w:sz="4" w:space="0" w:color="auto"/>
              <w:left w:val="single" w:sz="4" w:space="0" w:color="auto"/>
              <w:bottom w:val="single" w:sz="4" w:space="0" w:color="auto"/>
              <w:right w:val="single" w:sz="4" w:space="0" w:color="auto"/>
            </w:tcBorders>
            <w:hideMark/>
          </w:tcPr>
          <w:p w14:paraId="26B3C26D" w14:textId="77777777" w:rsidR="00D632B7" w:rsidRPr="00AE1CFD" w:rsidRDefault="00D632B7" w:rsidP="00D632B7">
            <w:pPr>
              <w:overflowPunct/>
              <w:jc w:val="left"/>
              <w:textAlignment w:val="auto"/>
              <w:rPr>
                <w:lang w:val="nl-NL"/>
              </w:rPr>
            </w:pPr>
            <w:r w:rsidRPr="00AE1CFD">
              <w:rPr>
                <w:lang w:val="nl-NL"/>
              </w:rPr>
              <w:t>Compost 50 L zak</w:t>
            </w:r>
          </w:p>
        </w:tc>
        <w:tc>
          <w:tcPr>
            <w:tcW w:w="2606" w:type="pct"/>
            <w:tcBorders>
              <w:top w:val="single" w:sz="4" w:space="0" w:color="auto"/>
              <w:left w:val="single" w:sz="4" w:space="0" w:color="auto"/>
              <w:bottom w:val="single" w:sz="4" w:space="0" w:color="auto"/>
              <w:right w:val="single" w:sz="4" w:space="0" w:color="auto"/>
            </w:tcBorders>
            <w:hideMark/>
          </w:tcPr>
          <w:p w14:paraId="59368445" w14:textId="77777777" w:rsidR="00D632B7" w:rsidRPr="00AE1CFD" w:rsidRDefault="00D632B7" w:rsidP="00D632B7">
            <w:pPr>
              <w:overflowPunct/>
              <w:jc w:val="left"/>
              <w:textAlignment w:val="auto"/>
              <w:rPr>
                <w:lang w:val="nl-NL"/>
              </w:rPr>
            </w:pPr>
            <w:r w:rsidRPr="00AE1CFD">
              <w:rPr>
                <w:lang w:val="nl-NL"/>
              </w:rPr>
              <w:t>€ 2,50 / stuk</w:t>
            </w:r>
          </w:p>
        </w:tc>
      </w:tr>
    </w:tbl>
    <w:p w14:paraId="2EFA1C0B" w14:textId="77777777" w:rsidR="00D632B7" w:rsidRPr="00D632B7" w:rsidRDefault="00D632B7" w:rsidP="00D632B7">
      <w:pPr>
        <w:tabs>
          <w:tab w:val="left" w:pos="708"/>
        </w:tabs>
        <w:ind w:left="680"/>
        <w:jc w:val="left"/>
        <w:textAlignment w:val="auto"/>
      </w:pPr>
    </w:p>
    <w:p w14:paraId="4C12A637" w14:textId="77777777" w:rsidR="00AE1CFD" w:rsidRPr="00D65524" w:rsidRDefault="00D632B7" w:rsidP="00AE1CFD">
      <w:pPr>
        <w:numPr>
          <w:ilvl w:val="4"/>
          <w:numId w:val="9"/>
        </w:numPr>
        <w:jc w:val="left"/>
        <w:textAlignment w:val="auto"/>
        <w:outlineLvl w:val="4"/>
        <w:rPr>
          <w:snapToGrid w:val="0"/>
        </w:rPr>
      </w:pPr>
      <w:r w:rsidRPr="00D65524">
        <w:rPr>
          <w:snapToGrid w:val="0"/>
        </w:rPr>
        <w:t>Tarie</w:t>
      </w:r>
      <w:r w:rsidR="007C464F" w:rsidRPr="00D65524">
        <w:rPr>
          <w:snapToGrid w:val="0"/>
        </w:rPr>
        <w:t>f</w:t>
      </w:r>
      <w:r w:rsidRPr="00D65524">
        <w:rPr>
          <w:snapToGrid w:val="0"/>
        </w:rPr>
        <w:t xml:space="preserve"> </w:t>
      </w:r>
      <w:proofErr w:type="spellStart"/>
      <w:r w:rsidRPr="00D65524">
        <w:rPr>
          <w:snapToGrid w:val="0"/>
        </w:rPr>
        <w:t>eps</w:t>
      </w:r>
      <w:proofErr w:type="spellEnd"/>
      <w:r w:rsidRPr="00D65524">
        <w:rPr>
          <w:snapToGrid w:val="0"/>
        </w:rPr>
        <w:t>-zakken:</w:t>
      </w:r>
      <w:r w:rsidR="00AE1CFD" w:rsidRPr="00D65524">
        <w:rPr>
          <w:snapToGrid w:val="0"/>
        </w:rPr>
        <w:t xml:space="preserve"> </w:t>
      </w:r>
      <w:r w:rsidRPr="00D65524">
        <w:rPr>
          <w:lang w:val="nl-NL"/>
        </w:rPr>
        <w:t>€ 1,00 / zak</w:t>
      </w:r>
      <w:r w:rsidR="00191819" w:rsidRPr="00D65524">
        <w:rPr>
          <w:lang w:val="nl-NL"/>
        </w:rPr>
        <w:t>.</w:t>
      </w:r>
      <w:r w:rsidR="007C464F" w:rsidRPr="00D65524">
        <w:rPr>
          <w:lang w:val="nl-NL"/>
        </w:rPr>
        <w:t xml:space="preserve"> </w:t>
      </w:r>
    </w:p>
    <w:p w14:paraId="5BB064AB" w14:textId="7AF911E3" w:rsidR="00EF1871" w:rsidRPr="00C760A4" w:rsidRDefault="00D65524" w:rsidP="0032481D">
      <w:pPr>
        <w:ind w:left="454"/>
        <w:jc w:val="left"/>
        <w:textAlignment w:val="auto"/>
        <w:outlineLvl w:val="4"/>
        <w:rPr>
          <w:snapToGrid w:val="0"/>
          <w:highlight w:val="yellow"/>
        </w:rPr>
      </w:pPr>
      <w:r>
        <w:rPr>
          <w:lang w:val="nl-NL"/>
        </w:rPr>
        <w:t>Er kunnen</w:t>
      </w:r>
      <w:r w:rsidR="007C464F" w:rsidRPr="00AE1CFD">
        <w:rPr>
          <w:lang w:val="nl-NL"/>
        </w:rPr>
        <w:t xml:space="preserve"> </w:t>
      </w:r>
      <w:r w:rsidR="004F159B" w:rsidRPr="00AE1CFD">
        <w:rPr>
          <w:lang w:val="nl-NL"/>
        </w:rPr>
        <w:t xml:space="preserve">maximum </w:t>
      </w:r>
      <w:r>
        <w:rPr>
          <w:lang w:val="nl-NL"/>
        </w:rPr>
        <w:t>5</w:t>
      </w:r>
      <w:r w:rsidR="004F159B" w:rsidRPr="00AE1CFD">
        <w:rPr>
          <w:lang w:val="nl-NL"/>
        </w:rPr>
        <w:t xml:space="preserve"> </w:t>
      </w:r>
      <w:proofErr w:type="spellStart"/>
      <w:r w:rsidR="004F159B" w:rsidRPr="00AE1CFD">
        <w:rPr>
          <w:lang w:val="nl-NL"/>
        </w:rPr>
        <w:t>eps</w:t>
      </w:r>
      <w:proofErr w:type="spellEnd"/>
      <w:r w:rsidR="004F159B" w:rsidRPr="00AE1CFD">
        <w:rPr>
          <w:lang w:val="nl-NL"/>
        </w:rPr>
        <w:t>-zak</w:t>
      </w:r>
      <w:r>
        <w:rPr>
          <w:lang w:val="nl-NL"/>
        </w:rPr>
        <w:t>ken</w:t>
      </w:r>
      <w:r w:rsidR="004F159B" w:rsidRPr="00AE1CFD">
        <w:rPr>
          <w:lang w:val="nl-NL"/>
        </w:rPr>
        <w:t xml:space="preserve"> per keer worden aangekocht. </w:t>
      </w:r>
    </w:p>
    <w:p w14:paraId="4356B0BD" w14:textId="77777777" w:rsidR="0011266E" w:rsidRPr="0011266E" w:rsidRDefault="0011266E" w:rsidP="0011266E">
      <w:pPr>
        <w:ind w:left="454"/>
        <w:jc w:val="left"/>
        <w:textAlignment w:val="auto"/>
        <w:outlineLvl w:val="4"/>
        <w:rPr>
          <w:snapToGrid w:val="0"/>
        </w:rPr>
      </w:pPr>
    </w:p>
    <w:p w14:paraId="7DD27270" w14:textId="62613FF0" w:rsidR="00EF1871" w:rsidRDefault="00EF1871" w:rsidP="002F1450">
      <w:pPr>
        <w:numPr>
          <w:ilvl w:val="4"/>
          <w:numId w:val="9"/>
        </w:numPr>
        <w:jc w:val="left"/>
        <w:textAlignment w:val="auto"/>
        <w:outlineLvl w:val="4"/>
        <w:rPr>
          <w:snapToGrid w:val="0"/>
        </w:rPr>
      </w:pPr>
      <w:r w:rsidRPr="00EF1871">
        <w:rPr>
          <w:snapToGrid w:val="0"/>
        </w:rPr>
        <w:t>In de periode van medio juni tot medio september (juiste data worden jaarlijks vastgelegd) mag huisvuil in de officiële huisvuilzak worden aangeleverd op het recyclagepark. Er mogen maximum 4 huisvuilzakken per keer worden aangebracht.</w:t>
      </w:r>
    </w:p>
    <w:p w14:paraId="7296C299" w14:textId="1CB44CE3" w:rsidR="00EF1871" w:rsidRDefault="00EF1871" w:rsidP="00EF1871">
      <w:pPr>
        <w:ind w:left="454"/>
        <w:jc w:val="left"/>
        <w:textAlignment w:val="auto"/>
        <w:outlineLvl w:val="4"/>
        <w:rPr>
          <w:snapToGrid w:val="0"/>
        </w:rPr>
      </w:pPr>
    </w:p>
    <w:p w14:paraId="6FC7106F" w14:textId="3A1A24A2" w:rsidR="0011266E" w:rsidRPr="00647201" w:rsidRDefault="004866BC" w:rsidP="002F1450">
      <w:pPr>
        <w:numPr>
          <w:ilvl w:val="4"/>
          <w:numId w:val="9"/>
        </w:numPr>
        <w:jc w:val="left"/>
        <w:textAlignment w:val="auto"/>
        <w:outlineLvl w:val="4"/>
        <w:rPr>
          <w:snapToGrid w:val="0"/>
        </w:rPr>
      </w:pPr>
      <w:r>
        <w:rPr>
          <w:snapToGrid w:val="0"/>
        </w:rPr>
        <w:t>A</w:t>
      </w:r>
      <w:r w:rsidR="0011266E" w:rsidRPr="00647201">
        <w:rPr>
          <w:snapToGrid w:val="0"/>
        </w:rPr>
        <w:t xml:space="preserve">sbest </w:t>
      </w:r>
      <w:r>
        <w:rPr>
          <w:snapToGrid w:val="0"/>
        </w:rPr>
        <w:t xml:space="preserve">wordt </w:t>
      </w:r>
      <w:r w:rsidR="0011266E" w:rsidRPr="00647201">
        <w:rPr>
          <w:snapToGrid w:val="0"/>
        </w:rPr>
        <w:t>steeds verplicht verpakt aangeleverd in een van onderstaande verpakkingen</w:t>
      </w:r>
      <w:r>
        <w:rPr>
          <w:snapToGrid w:val="0"/>
        </w:rPr>
        <w:t xml:space="preserve"> die vooraf moeten worden aangekocht op het recyclagepark </w:t>
      </w:r>
      <w:r w:rsidR="0011266E" w:rsidRPr="00647201">
        <w:rPr>
          <w:snapToGrid w:val="0"/>
        </w:rPr>
        <w:t xml:space="preserve">: </w:t>
      </w:r>
    </w:p>
    <w:p w14:paraId="42CE60FE" w14:textId="77777777" w:rsidR="0011266E" w:rsidRPr="00647201" w:rsidRDefault="0011266E" w:rsidP="0011266E">
      <w:pPr>
        <w:pStyle w:val="Lijstalinea"/>
        <w:numPr>
          <w:ilvl w:val="0"/>
          <w:numId w:val="37"/>
        </w:numPr>
        <w:rPr>
          <w:snapToGrid w:val="0"/>
        </w:rPr>
      </w:pPr>
      <w:r w:rsidRPr="00647201">
        <w:rPr>
          <w:snapToGrid w:val="0"/>
        </w:rPr>
        <w:t>buisfolie: € 1/ stuk buisfolie van +/- 2,5 m (geschikt voor het verpakken van asbestplaten). Er kunnen maximum 15 stuks per aankoop gekocht worden.</w:t>
      </w:r>
    </w:p>
    <w:p w14:paraId="026BD50E" w14:textId="77777777" w:rsidR="0011266E" w:rsidRPr="00647201" w:rsidRDefault="0011266E" w:rsidP="0011266E">
      <w:pPr>
        <w:pStyle w:val="Lijstalinea"/>
        <w:numPr>
          <w:ilvl w:val="0"/>
          <w:numId w:val="37"/>
        </w:numPr>
        <w:rPr>
          <w:snapToGrid w:val="0"/>
        </w:rPr>
      </w:pPr>
      <w:r w:rsidRPr="00647201">
        <w:rPr>
          <w:snapToGrid w:val="0"/>
        </w:rPr>
        <w:t xml:space="preserve">mini-bag: € 1/stuk. Er kunnen maximum 15 stuks per aankoop gekocht worden. </w:t>
      </w:r>
    </w:p>
    <w:p w14:paraId="7DD93952" w14:textId="77777777" w:rsidR="0011266E" w:rsidRPr="00647201" w:rsidRDefault="0011266E" w:rsidP="0011266E">
      <w:pPr>
        <w:ind w:left="170"/>
        <w:rPr>
          <w:snapToGrid w:val="0"/>
        </w:rPr>
      </w:pPr>
    </w:p>
    <w:p w14:paraId="11790AB0" w14:textId="3DBF658F" w:rsidR="0011266E" w:rsidRPr="00647201" w:rsidRDefault="0011266E" w:rsidP="0011266E">
      <w:pPr>
        <w:ind w:left="360"/>
        <w:rPr>
          <w:snapToGrid w:val="0"/>
        </w:rPr>
      </w:pPr>
      <w:r w:rsidRPr="00647201">
        <w:rPr>
          <w:snapToGrid w:val="0"/>
        </w:rPr>
        <w:t>Een set beschermingsmateriaal voor 2 personen kan aangekocht worden aan € 10/stuk Dit kan enkel aangekocht worden ingeval van aankoop buisfolie of mini-bag en er word</w:t>
      </w:r>
      <w:r w:rsidR="00C760A4">
        <w:rPr>
          <w:snapToGrid w:val="0"/>
        </w:rPr>
        <w:t>en</w:t>
      </w:r>
      <w:r w:rsidRPr="00647201">
        <w:rPr>
          <w:snapToGrid w:val="0"/>
        </w:rPr>
        <w:t xml:space="preserve"> maximaal </w:t>
      </w:r>
      <w:r w:rsidR="00C760A4">
        <w:rPr>
          <w:snapToGrid w:val="0"/>
        </w:rPr>
        <w:t>2</w:t>
      </w:r>
      <w:r w:rsidR="00C760A4" w:rsidRPr="00647201">
        <w:rPr>
          <w:snapToGrid w:val="0"/>
        </w:rPr>
        <w:t xml:space="preserve"> </w:t>
      </w:r>
      <w:r w:rsidRPr="00647201">
        <w:rPr>
          <w:snapToGrid w:val="0"/>
        </w:rPr>
        <w:t>set</w:t>
      </w:r>
      <w:r w:rsidR="00C760A4">
        <w:rPr>
          <w:snapToGrid w:val="0"/>
        </w:rPr>
        <w:t>s</w:t>
      </w:r>
      <w:r w:rsidRPr="00647201">
        <w:rPr>
          <w:snapToGrid w:val="0"/>
        </w:rPr>
        <w:t xml:space="preserve"> beschermingsmateriaal per</w:t>
      </w:r>
      <w:r w:rsidR="00C760A4">
        <w:rPr>
          <w:snapToGrid w:val="0"/>
        </w:rPr>
        <w:t xml:space="preserve"> </w:t>
      </w:r>
      <w:r w:rsidR="00C244AD">
        <w:rPr>
          <w:snapToGrid w:val="0"/>
        </w:rPr>
        <w:t>gezin of onderneming</w:t>
      </w:r>
      <w:r w:rsidR="00C760A4">
        <w:rPr>
          <w:snapToGrid w:val="0"/>
        </w:rPr>
        <w:t>/ per jaar</w:t>
      </w:r>
      <w:r w:rsidR="0032481D">
        <w:rPr>
          <w:snapToGrid w:val="0"/>
        </w:rPr>
        <w:t xml:space="preserve"> </w:t>
      </w:r>
      <w:r w:rsidRPr="00647201">
        <w:rPr>
          <w:snapToGrid w:val="0"/>
        </w:rPr>
        <w:t>verkocht.</w:t>
      </w:r>
    </w:p>
    <w:p w14:paraId="6B9BAAC5" w14:textId="77777777" w:rsidR="00D632B7" w:rsidRPr="00D632B7" w:rsidRDefault="00D632B7" w:rsidP="0011266E">
      <w:pPr>
        <w:tabs>
          <w:tab w:val="left" w:pos="708"/>
        </w:tabs>
        <w:jc w:val="left"/>
        <w:textAlignment w:val="auto"/>
      </w:pPr>
    </w:p>
    <w:p w14:paraId="4DF3478B" w14:textId="77777777" w:rsidR="00D632B7" w:rsidRPr="00D632B7" w:rsidRDefault="00D632B7" w:rsidP="007861AA">
      <w:pPr>
        <w:numPr>
          <w:ilvl w:val="4"/>
          <w:numId w:val="9"/>
        </w:numPr>
        <w:jc w:val="left"/>
        <w:textAlignment w:val="auto"/>
        <w:outlineLvl w:val="4"/>
        <w:rPr>
          <w:snapToGrid w:val="0"/>
        </w:rPr>
      </w:pPr>
      <w:r w:rsidRPr="00D632B7">
        <w:rPr>
          <w:snapToGrid w:val="0"/>
        </w:rPr>
        <w:t>Afwijkende tarieven voor pilootprojecten of acties:</w:t>
      </w:r>
    </w:p>
    <w:p w14:paraId="090C82A1" w14:textId="09A1FF7F" w:rsidR="00D632B7" w:rsidRPr="00D632B7" w:rsidRDefault="00D632B7" w:rsidP="00D632B7">
      <w:pPr>
        <w:tabs>
          <w:tab w:val="left" w:pos="708"/>
        </w:tabs>
        <w:ind w:left="454"/>
        <w:jc w:val="left"/>
        <w:textAlignment w:val="auto"/>
        <w:rPr>
          <w:snapToGrid w:val="0"/>
        </w:rPr>
      </w:pPr>
      <w:r w:rsidRPr="00D632B7">
        <w:t xml:space="preserve">Tijdens pilootprojecten of acties (bv. actiemaand ‘compost, taxusinzameling voor een goed doel…) beslist door de raad van bestuur van </w:t>
      </w:r>
      <w:r w:rsidR="006B30BC">
        <w:t xml:space="preserve">Limburg.net </w:t>
      </w:r>
      <w:r w:rsidRPr="00D632B7">
        <w:t>kan tijdelijk een afwijkend (lager)</w:t>
      </w:r>
      <w:r w:rsidRPr="00D632B7">
        <w:rPr>
          <w:snapToGrid w:val="0"/>
        </w:rPr>
        <w:t xml:space="preserve"> tarief gelden.</w:t>
      </w:r>
    </w:p>
    <w:p w14:paraId="3FFC19E1" w14:textId="77777777" w:rsidR="00D632B7" w:rsidRPr="00D632B7" w:rsidRDefault="00D632B7" w:rsidP="00D632B7">
      <w:pPr>
        <w:tabs>
          <w:tab w:val="left" w:pos="708"/>
        </w:tabs>
        <w:ind w:left="454"/>
        <w:jc w:val="left"/>
        <w:textAlignment w:val="auto"/>
        <w:rPr>
          <w:snapToGrid w:val="0"/>
        </w:rPr>
      </w:pPr>
      <w:r w:rsidRPr="00D632B7">
        <w:rPr>
          <w:snapToGrid w:val="0"/>
        </w:rPr>
        <w:t>Hierover wordt apart gecommuniceerd.</w:t>
      </w:r>
    </w:p>
    <w:p w14:paraId="457999D7" w14:textId="77777777" w:rsidR="00D632B7" w:rsidRPr="00421F4F" w:rsidRDefault="00D632B7" w:rsidP="00786264">
      <w:pPr>
        <w:rPr>
          <w:lang w:val="nl-NL"/>
        </w:rPr>
      </w:pPr>
    </w:p>
    <w:p w14:paraId="650FA36C" w14:textId="77777777" w:rsidR="00421F4F" w:rsidRPr="002F1450" w:rsidRDefault="00421F4F" w:rsidP="00421F4F">
      <w:pPr>
        <w:pStyle w:val="Kop5"/>
      </w:pPr>
      <w:r w:rsidRPr="002F1450">
        <w:t>Gratis aanleveren van bladafval afkomstig van laanbomen</w:t>
      </w:r>
      <w:r w:rsidR="004F159B" w:rsidRPr="002F1450">
        <w:t>, uitsluitend</w:t>
      </w:r>
      <w:r w:rsidR="004939B3" w:rsidRPr="002F1450">
        <w:t xml:space="preserve"> voor </w:t>
      </w:r>
      <w:r w:rsidR="000E009D" w:rsidRPr="002F1450">
        <w:t>de categorie</w:t>
      </w:r>
      <w:r w:rsidR="004939B3" w:rsidRPr="002F1450">
        <w:t>gezinnen</w:t>
      </w:r>
      <w:r w:rsidRPr="002F1450">
        <w:t> :</w:t>
      </w:r>
    </w:p>
    <w:p w14:paraId="23FD49AB" w14:textId="77777777" w:rsidR="00421F4F" w:rsidRPr="00D632B7" w:rsidRDefault="00421F4F" w:rsidP="00BF1B1D">
      <w:pPr>
        <w:overflowPunct/>
        <w:autoSpaceDE/>
        <w:autoSpaceDN/>
        <w:adjustRightInd/>
        <w:ind w:left="454"/>
        <w:jc w:val="left"/>
        <w:textAlignment w:val="auto"/>
        <w:rPr>
          <w:lang w:val="nl-NL"/>
        </w:rPr>
      </w:pPr>
      <w:r>
        <w:rPr>
          <w:lang w:val="nl-NL"/>
        </w:rPr>
        <w:t>In de periode van 1 november tot 31 januari mag het bladafval afkomstig van laanbomen gratis worden aangeleverd op het recyclagepark.</w:t>
      </w:r>
    </w:p>
    <w:p w14:paraId="46FFDA05" w14:textId="77777777" w:rsidR="0004406A" w:rsidRDefault="0004406A" w:rsidP="00786264"/>
    <w:p w14:paraId="605BD4CC" w14:textId="77777777" w:rsidR="0011266E" w:rsidRPr="009B3188" w:rsidRDefault="0011266E" w:rsidP="00786264"/>
    <w:p w14:paraId="3DFF6DED" w14:textId="77777777" w:rsidR="00786264" w:rsidRDefault="003065D3" w:rsidP="00F71A62">
      <w:pPr>
        <w:pStyle w:val="Kop4"/>
      </w:pPr>
      <w:r>
        <w:t xml:space="preserve">De </w:t>
      </w:r>
      <w:r w:rsidR="00401834">
        <w:t>registratie</w:t>
      </w:r>
      <w:r>
        <w:t xml:space="preserve"> van de tarieven</w:t>
      </w:r>
    </w:p>
    <w:p w14:paraId="0B28F272" w14:textId="77777777" w:rsidR="0023250B" w:rsidRPr="009B3188" w:rsidRDefault="0023250B" w:rsidP="00786264"/>
    <w:p w14:paraId="3CE9AE9F" w14:textId="77777777" w:rsidR="00F86B1B" w:rsidRDefault="00786264" w:rsidP="00786264">
      <w:r w:rsidRPr="009B3188">
        <w:t xml:space="preserve">De aanvoer van de afvalfracties wordt geregistreerd en gewogen op een daartoe bestemde weegbrug. De </w:t>
      </w:r>
      <w:r w:rsidR="008610FD">
        <w:t>bezoeker</w:t>
      </w:r>
      <w:r w:rsidRPr="009B3188">
        <w:t xml:space="preserve"> moet zich</w:t>
      </w:r>
      <w:r w:rsidR="00CE4E4D">
        <w:t xml:space="preserve"> </w:t>
      </w:r>
      <w:r w:rsidR="00CE4E4D" w:rsidRPr="009B3188">
        <w:t>registreren aan de ingangszuil</w:t>
      </w:r>
      <w:r w:rsidRPr="009B3188">
        <w:t xml:space="preserve"> alvorens het afval te deponeren in de voorziene containers. Een eerste weging met de lading afval wordt uitgevoerd (bruto</w:t>
      </w:r>
      <w:r w:rsidR="00CE4E4D">
        <w:t xml:space="preserve"> </w:t>
      </w:r>
      <w:r w:rsidRPr="009B3188">
        <w:t xml:space="preserve">weging). Na het storten van het afval van één bepaalde prijscategorie op de daartoe bestemde plaats op het </w:t>
      </w:r>
      <w:r>
        <w:t>recyclage</w:t>
      </w:r>
      <w:r w:rsidRPr="009B3188">
        <w:t>park, wordt een tweede weging uitgevoerd (tarra</w:t>
      </w:r>
      <w:r w:rsidR="00CE4E4D">
        <w:t xml:space="preserve"> </w:t>
      </w:r>
      <w:r w:rsidRPr="009B3188">
        <w:t>weging). Het bekomen nettogewicht</w:t>
      </w:r>
      <w:r>
        <w:t>, met een minimum van 5 kg,</w:t>
      </w:r>
      <w:r w:rsidRPr="009B3188">
        <w:t xml:space="preserve"> wordt bepaald en op basis </w:t>
      </w:r>
      <w:r>
        <w:t xml:space="preserve">hiervan </w:t>
      </w:r>
      <w:r w:rsidR="00CE4E4D">
        <w:t xml:space="preserve">wordt </w:t>
      </w:r>
      <w:r>
        <w:t xml:space="preserve">het verschuldigde bedrag </w:t>
      </w:r>
      <w:r w:rsidRPr="009B3188">
        <w:t>vastgesteld.</w:t>
      </w:r>
      <w:r w:rsidRPr="009B3188">
        <w:softHyphen/>
      </w:r>
    </w:p>
    <w:p w14:paraId="6BDCCDDF" w14:textId="77777777" w:rsidR="00857DBC" w:rsidRDefault="00857DBC" w:rsidP="00786264"/>
    <w:p w14:paraId="10D2C220" w14:textId="77777777" w:rsidR="00D632B7" w:rsidRPr="00D632B7" w:rsidRDefault="00D632B7" w:rsidP="009B18F7">
      <w:pPr>
        <w:overflowPunct/>
        <w:jc w:val="left"/>
        <w:textAlignment w:val="auto"/>
        <w:rPr>
          <w:lang w:val="nl-NL"/>
        </w:rPr>
      </w:pPr>
      <w:r w:rsidRPr="002F1450">
        <w:rPr>
          <w:lang w:val="nl-NL"/>
        </w:rPr>
        <w:t xml:space="preserve">De weegcyclus wordt herhaald per prijscategorie. </w:t>
      </w:r>
      <w:r w:rsidR="009B18F7" w:rsidRPr="002F1450">
        <w:rPr>
          <w:lang w:val="nl-NL"/>
        </w:rPr>
        <w:t xml:space="preserve">Ieder gewicht per prijscategorie vanaf 5 kg wordt afgerond volgens de gangbare afrondingsregels. </w:t>
      </w:r>
      <w:r w:rsidRPr="002F1450">
        <w:rPr>
          <w:lang w:val="nl-NL"/>
        </w:rPr>
        <w:t>Indien de bezoeker de weegcyclus niet herhaal</w:t>
      </w:r>
      <w:r w:rsidR="00CD16C5" w:rsidRPr="002F1450">
        <w:rPr>
          <w:lang w:val="nl-NL"/>
        </w:rPr>
        <w:t>t</w:t>
      </w:r>
      <w:r w:rsidRPr="002F1450">
        <w:rPr>
          <w:lang w:val="nl-NL"/>
        </w:rPr>
        <w:t xml:space="preserve"> en verscheidene afvalstromen tegelijkertijd aanbiedt, dan geldt het tarief van </w:t>
      </w:r>
      <w:r w:rsidRPr="00D632B7">
        <w:rPr>
          <w:lang w:val="nl-NL"/>
        </w:rPr>
        <w:t xml:space="preserve">de duurste afvalfractie voor de totale aanvoer. </w:t>
      </w:r>
    </w:p>
    <w:p w14:paraId="006DFE80" w14:textId="77777777" w:rsidR="00857DBC" w:rsidRDefault="00857DBC" w:rsidP="00786264"/>
    <w:p w14:paraId="16C922CF" w14:textId="77777777" w:rsidR="00AC6A5E" w:rsidRPr="009B3188" w:rsidRDefault="00AC6A5E" w:rsidP="00786264">
      <w:r w:rsidRPr="000E28A5">
        <w:t xml:space="preserve">Bij een defect van het gewichtsregistratiesysteem </w:t>
      </w:r>
      <w:r w:rsidR="00CE4E4D">
        <w:t>zullen</w:t>
      </w:r>
      <w:r w:rsidR="00CE4E4D" w:rsidRPr="000E28A5">
        <w:t xml:space="preserve"> </w:t>
      </w:r>
      <w:r w:rsidR="00CE4E4D">
        <w:t>d</w:t>
      </w:r>
      <w:r w:rsidRPr="000E28A5">
        <w:t>e gewicht</w:t>
      </w:r>
      <w:r w:rsidR="00CE4E4D">
        <w:t>en</w:t>
      </w:r>
      <w:r w:rsidRPr="000E28A5">
        <w:t xml:space="preserve"> van de aangeboden fracties op basis van schatting worden bepaald door de parkwachter</w:t>
      </w:r>
      <w:r w:rsidR="004306DD">
        <w:t>.</w:t>
      </w:r>
      <w:r w:rsidR="0005036B">
        <w:t xml:space="preserve"> </w:t>
      </w:r>
    </w:p>
    <w:p w14:paraId="3D491C6B" w14:textId="77777777" w:rsidR="00F86B1B" w:rsidRDefault="00786264" w:rsidP="00786264">
      <w:r w:rsidRPr="009B3188">
        <w:softHyphen/>
      </w:r>
      <w:r w:rsidR="00F86B1B">
        <w:t xml:space="preserve">                                 </w:t>
      </w:r>
    </w:p>
    <w:p w14:paraId="38D40336" w14:textId="77777777" w:rsidR="00F86B1B" w:rsidRDefault="00786264" w:rsidP="00786264">
      <w:r w:rsidRPr="009B3188">
        <w:t>Het is verboden uit het voertuig te stappen tijdens de weging. Het</w:t>
      </w:r>
      <w:r w:rsidR="00F86B1B">
        <w:t xml:space="preserve"> </w:t>
      </w:r>
      <w:r w:rsidRPr="009B3188">
        <w:t>aantal personen in het voertuig dient bij bruto</w:t>
      </w:r>
      <w:r w:rsidR="00CE4E4D">
        <w:t xml:space="preserve"> </w:t>
      </w:r>
      <w:r w:rsidRPr="009B3188">
        <w:t>en tarra</w:t>
      </w:r>
      <w:r w:rsidR="00CE4E4D">
        <w:t xml:space="preserve"> </w:t>
      </w:r>
      <w:r w:rsidRPr="009B3188">
        <w:t>weging steeds hetzelfde te zijn.</w:t>
      </w:r>
      <w:r w:rsidRPr="009B3188">
        <w:softHyphen/>
      </w:r>
      <w:r w:rsidR="00F86B1B">
        <w:t xml:space="preserve">                    </w:t>
      </w:r>
    </w:p>
    <w:p w14:paraId="388BF19B" w14:textId="77777777" w:rsidR="00786264" w:rsidRPr="009B3188" w:rsidRDefault="00786264" w:rsidP="00786264"/>
    <w:p w14:paraId="6BC0899E" w14:textId="77777777" w:rsidR="003065D3" w:rsidRDefault="00786264" w:rsidP="00786264">
      <w:r w:rsidRPr="009B3188">
        <w:t xml:space="preserve">De </w:t>
      </w:r>
      <w:r w:rsidR="00AC5874">
        <w:t>bezoeker</w:t>
      </w:r>
      <w:r w:rsidR="00AC5874" w:rsidRPr="009B3188">
        <w:t xml:space="preserve"> </w:t>
      </w:r>
      <w:r w:rsidRPr="009B3188">
        <w:t xml:space="preserve">die </w:t>
      </w:r>
      <w:r w:rsidR="00AC5874">
        <w:t xml:space="preserve">de </w:t>
      </w:r>
      <w:r w:rsidRPr="009B3188">
        <w:t>afvalstoffen aanvoert</w:t>
      </w:r>
      <w:r w:rsidR="00692D96">
        <w:t>,</w:t>
      </w:r>
      <w:r w:rsidRPr="009B3188">
        <w:t xml:space="preserve"> zoals hierboven vastgesteld, is na overschrijding van de vastgelegde quota </w:t>
      </w:r>
      <w:r>
        <w:t>het tarief</w:t>
      </w:r>
      <w:r w:rsidRPr="009B3188">
        <w:t xml:space="preserve"> verschuldigd na de laatste tarra</w:t>
      </w:r>
      <w:r w:rsidR="00692D96">
        <w:t xml:space="preserve"> </w:t>
      </w:r>
      <w:r w:rsidRPr="009B3188">
        <w:t xml:space="preserve">weging van </w:t>
      </w:r>
      <w:r w:rsidR="00692D96">
        <w:t>zijn</w:t>
      </w:r>
      <w:r w:rsidRPr="009B3188">
        <w:t xml:space="preserve"> aanvoer.</w:t>
      </w:r>
    </w:p>
    <w:p w14:paraId="546C6915" w14:textId="77777777" w:rsidR="00D65524" w:rsidRPr="002F1450" w:rsidRDefault="00D65524" w:rsidP="00786264"/>
    <w:p w14:paraId="5E08400A" w14:textId="77777777" w:rsidR="00D65524" w:rsidRPr="002F1450" w:rsidRDefault="00D65524" w:rsidP="00D65524">
      <w:r w:rsidRPr="002F1450">
        <w:t xml:space="preserve">In geval van de vaststelling van een foutieve registratie en/of de toepassing van een verkeerd tarief door de bezoeker, kan de parkwachter manueel een tariefrechtzetting doorvoeren. </w:t>
      </w:r>
    </w:p>
    <w:p w14:paraId="7D8DB1AC" w14:textId="77777777" w:rsidR="00D65524" w:rsidRPr="002F1450" w:rsidRDefault="00D65524" w:rsidP="00786264"/>
    <w:p w14:paraId="3FE5FEDB" w14:textId="77777777" w:rsidR="00401834" w:rsidRDefault="00401834" w:rsidP="00786264"/>
    <w:p w14:paraId="756EFCA2" w14:textId="77777777" w:rsidR="00401834" w:rsidRDefault="00692D96" w:rsidP="006B1212">
      <w:pPr>
        <w:pStyle w:val="Kop3"/>
      </w:pPr>
      <w:r>
        <w:t>I</w:t>
      </w:r>
      <w:r w:rsidR="00401834">
        <w:t>nning van de tarieven</w:t>
      </w:r>
    </w:p>
    <w:p w14:paraId="3DDED454" w14:textId="77777777" w:rsidR="003065D3" w:rsidRDefault="003065D3" w:rsidP="00786264"/>
    <w:p w14:paraId="28846F90" w14:textId="77777777" w:rsidR="003065D3" w:rsidRDefault="003065D3" w:rsidP="00F71A62">
      <w:pPr>
        <w:pStyle w:val="Kop4"/>
      </w:pPr>
      <w:r>
        <w:t>De betaling van de tarieven</w:t>
      </w:r>
    </w:p>
    <w:p w14:paraId="7BB8A101" w14:textId="77777777" w:rsidR="00F86B1B" w:rsidRDefault="00F86B1B" w:rsidP="006B1212"/>
    <w:p w14:paraId="75059E51" w14:textId="5032F83E" w:rsidR="00401834" w:rsidRDefault="00401834" w:rsidP="00401834">
      <w:pPr>
        <w:pStyle w:val="Kop6"/>
      </w:pPr>
      <w:r w:rsidRPr="000E28A5">
        <w:t xml:space="preserve">Voor het brengen van huishoudelijke afvalstoffen naar de door </w:t>
      </w:r>
      <w:r w:rsidR="006B30BC">
        <w:rPr>
          <w:lang w:val="nl-NL"/>
        </w:rPr>
        <w:t xml:space="preserve">Limburg.net </w:t>
      </w:r>
      <w:r w:rsidRPr="000E28A5">
        <w:t xml:space="preserve">beheerde </w:t>
      </w:r>
      <w:proofErr w:type="spellStart"/>
      <w:r>
        <w:t>recyclageparken</w:t>
      </w:r>
      <w:proofErr w:type="spellEnd"/>
      <w:r>
        <w:t xml:space="preserve"> rekent </w:t>
      </w:r>
      <w:r w:rsidR="006B30BC">
        <w:t xml:space="preserve">Limburg.net </w:t>
      </w:r>
      <w:r>
        <w:t xml:space="preserve">een tarief aan voor </w:t>
      </w:r>
      <w:r w:rsidRPr="000E28A5">
        <w:t xml:space="preserve">zover </w:t>
      </w:r>
      <w:r>
        <w:t xml:space="preserve">de </w:t>
      </w:r>
      <w:r w:rsidRPr="000E28A5">
        <w:t xml:space="preserve">huishoudelijke afvalstoffen niet vallen onder de </w:t>
      </w:r>
      <w:r>
        <w:t xml:space="preserve">belaste </w:t>
      </w:r>
      <w:r w:rsidRPr="000E28A5">
        <w:t>basisdienst</w:t>
      </w:r>
      <w:r>
        <w:t xml:space="preserve"> </w:t>
      </w:r>
      <w:r w:rsidR="00692D96">
        <w:t xml:space="preserve">of </w:t>
      </w:r>
      <w:r>
        <w:t xml:space="preserve">de </w:t>
      </w:r>
      <w:proofErr w:type="spellStart"/>
      <w:r>
        <w:t>contantbelasting</w:t>
      </w:r>
      <w:proofErr w:type="spellEnd"/>
      <w:r>
        <w:t>.</w:t>
      </w:r>
    </w:p>
    <w:p w14:paraId="73978C79" w14:textId="77777777" w:rsidR="00401834" w:rsidRPr="00401834" w:rsidRDefault="00401834" w:rsidP="00401834"/>
    <w:p w14:paraId="17F4F253" w14:textId="77777777" w:rsidR="00F86B1B" w:rsidRPr="00171491" w:rsidRDefault="007F132B" w:rsidP="007C23AD">
      <w:r w:rsidRPr="00171491">
        <w:t>D</w:t>
      </w:r>
      <w:r w:rsidR="007C23AD" w:rsidRPr="00171491">
        <w:t xml:space="preserve">e tarieven </w:t>
      </w:r>
      <w:r w:rsidRPr="00171491">
        <w:t xml:space="preserve">zijn </w:t>
      </w:r>
      <w:r w:rsidR="007C23AD" w:rsidRPr="00171491">
        <w:t>verschuldigd bij het verlaten van het recyclagepark</w:t>
      </w:r>
      <w:r w:rsidR="00DF71A0" w:rsidRPr="00171491">
        <w:t xml:space="preserve"> of op het moment van aankoop van een product vermeld in artikel 4, 2° en verder</w:t>
      </w:r>
      <w:r w:rsidR="007C23AD" w:rsidRPr="00171491">
        <w:t>. Op basis van de registratie</w:t>
      </w:r>
      <w:r w:rsidR="00692D96" w:rsidRPr="00171491">
        <w:t>s</w:t>
      </w:r>
      <w:r w:rsidR="007C23AD" w:rsidRPr="00171491">
        <w:t xml:space="preserve"> omschreven </w:t>
      </w:r>
      <w:r w:rsidRPr="00171491">
        <w:t xml:space="preserve">in </w:t>
      </w:r>
      <w:r w:rsidR="007C23AD" w:rsidRPr="00171491">
        <w:t xml:space="preserve">artikel </w:t>
      </w:r>
      <w:r w:rsidR="00B97FC9" w:rsidRPr="00171491">
        <w:t>5</w:t>
      </w:r>
      <w:r w:rsidR="007C23AD" w:rsidRPr="00171491">
        <w:t xml:space="preserve"> word</w:t>
      </w:r>
      <w:r w:rsidR="00692D96" w:rsidRPr="00171491">
        <w:t>en</w:t>
      </w:r>
      <w:r w:rsidR="007C23AD" w:rsidRPr="00171491">
        <w:t xml:space="preserve"> de verschuldigde</w:t>
      </w:r>
      <w:r w:rsidR="009C2FC3" w:rsidRPr="00171491">
        <w:t>,</w:t>
      </w:r>
      <w:r w:rsidR="007C23AD" w:rsidRPr="00171491">
        <w:t xml:space="preserve"> en in </w:t>
      </w:r>
      <w:r w:rsidR="00B97FC9" w:rsidRPr="00171491">
        <w:t xml:space="preserve">artikel 4 </w:t>
      </w:r>
      <w:r w:rsidR="007C23AD" w:rsidRPr="00171491">
        <w:t>bepaalde</w:t>
      </w:r>
      <w:r w:rsidR="00DF71A0" w:rsidRPr="00171491">
        <w:t xml:space="preserve"> </w:t>
      </w:r>
      <w:r w:rsidR="0058661F" w:rsidRPr="00171491">
        <w:t>tarieven</w:t>
      </w:r>
      <w:r w:rsidR="00DF71A0" w:rsidRPr="00171491">
        <w:t xml:space="preserve"> voor de aangevoerde fracties</w:t>
      </w:r>
      <w:r w:rsidR="007C23AD" w:rsidRPr="00171491">
        <w:t xml:space="preserve"> berekend.</w:t>
      </w:r>
    </w:p>
    <w:p w14:paraId="2B011114" w14:textId="77777777" w:rsidR="003065D3" w:rsidRDefault="003065D3" w:rsidP="00786264"/>
    <w:p w14:paraId="62F8E536" w14:textId="77777777" w:rsidR="00F86B1B" w:rsidRDefault="00786264" w:rsidP="00786264">
      <w:r>
        <w:t>Het</w:t>
      </w:r>
      <w:r w:rsidRPr="009B3188">
        <w:t xml:space="preserve"> aldus bekom</w:t>
      </w:r>
      <w:r w:rsidR="007C23AD">
        <w:t xml:space="preserve">en </w:t>
      </w:r>
      <w:r>
        <w:t>tarief</w:t>
      </w:r>
      <w:r w:rsidRPr="009B3188">
        <w:t xml:space="preserve"> wordt afgehouden van </w:t>
      </w:r>
      <w:r w:rsidR="00A53085">
        <w:t>de betaalde voorschotten</w:t>
      </w:r>
      <w:r w:rsidRPr="009B3188">
        <w:t xml:space="preserve">. Indien geen voorafbetaling werd gedaan, betaalt de </w:t>
      </w:r>
      <w:r w:rsidR="008610FD">
        <w:t>bezoeker</w:t>
      </w:r>
      <w:r w:rsidRPr="009B3188">
        <w:t xml:space="preserve"> bij het verlaten van het park </w:t>
      </w:r>
      <w:r w:rsidR="00AC5874">
        <w:t>aan de elektronisch betalingsautomaat</w:t>
      </w:r>
      <w:r w:rsidRPr="009B3188">
        <w:t xml:space="preserve"> of</w:t>
      </w:r>
      <w:r w:rsidR="004306DD">
        <w:t xml:space="preserve">, uitzonderlijk, </w:t>
      </w:r>
      <w:r w:rsidRPr="009B3188">
        <w:t>door overschrijving van het bedrag op het vermelde rekeningnummer.</w:t>
      </w:r>
    </w:p>
    <w:p w14:paraId="017E2442" w14:textId="77777777" w:rsidR="00786264" w:rsidRPr="009B3188" w:rsidRDefault="00786264" w:rsidP="00786264"/>
    <w:p w14:paraId="5F41B112" w14:textId="77777777" w:rsidR="00F86B1B" w:rsidRDefault="00786264" w:rsidP="00786264">
      <w:r w:rsidRPr="009B3188">
        <w:t>Na de betaling (aan de zuil) ontvangt de bezoeker een ticket dat geldt als officiële factuur.</w:t>
      </w:r>
    </w:p>
    <w:p w14:paraId="7632E91C" w14:textId="77777777" w:rsidR="00786264" w:rsidRPr="009B3188" w:rsidRDefault="00786264" w:rsidP="00786264"/>
    <w:p w14:paraId="1A25E038" w14:textId="6BA1F60A" w:rsidR="00786264" w:rsidRPr="009B3188" w:rsidRDefault="00786264" w:rsidP="00786264">
      <w:r w:rsidRPr="009B3188">
        <w:t xml:space="preserve">Bij een </w:t>
      </w:r>
      <w:r w:rsidRPr="004E79F4">
        <w:t>storing of buitendienststelling van het automatische weegsysteem</w:t>
      </w:r>
      <w:r w:rsidRPr="009B3188">
        <w:t xml:space="preserve">, maakt de parkwachter een schatting van de aangeleverde </w:t>
      </w:r>
      <w:r w:rsidR="005706C5">
        <w:t>gewichten</w:t>
      </w:r>
      <w:r w:rsidRPr="009B3188">
        <w:t xml:space="preserve">. Hij/zij noteert het badgenummer of het </w:t>
      </w:r>
      <w:proofErr w:type="spellStart"/>
      <w:r w:rsidRPr="009B3188">
        <w:t>e</w:t>
      </w:r>
      <w:r w:rsidR="006B30BC">
        <w:t>ID</w:t>
      </w:r>
      <w:proofErr w:type="spellEnd"/>
      <w:r w:rsidRPr="009B3188">
        <w:t xml:space="preserve"> nummer, tezamen met </w:t>
      </w:r>
      <w:r w:rsidR="005706C5">
        <w:t xml:space="preserve">het </w:t>
      </w:r>
      <w:r w:rsidRPr="009B3188">
        <w:t>verschuldigde bedrag. Na herstelling van het defect worden de genoteerde gegevens ingegeven onder het identificatiebestand van de desbetreffende bezoeker.</w:t>
      </w:r>
    </w:p>
    <w:p w14:paraId="3A17805D" w14:textId="77777777" w:rsidR="00786264" w:rsidRPr="009B3188" w:rsidRDefault="00786264" w:rsidP="00786264"/>
    <w:p w14:paraId="32A43638" w14:textId="77777777" w:rsidR="00777EEA" w:rsidRPr="002F1450" w:rsidRDefault="00777EEA" w:rsidP="00777EEA">
      <w:r w:rsidRPr="002F1450">
        <w:t xml:space="preserve">In geval van een vermoeden van een foutieve registratie en/of de toepassing van een verkeerd tarief, kan de bezoeker een rechtzetting aanvragen </w:t>
      </w:r>
      <w:r w:rsidR="00656520" w:rsidRPr="002F1450">
        <w:t>tot</w:t>
      </w:r>
      <w:r w:rsidRPr="002F1450">
        <w:t xml:space="preserve"> 14 dagen na het parkbezoek. </w:t>
      </w:r>
    </w:p>
    <w:p w14:paraId="60C0D24A" w14:textId="77777777" w:rsidR="00F86B1B" w:rsidRPr="002F1450" w:rsidRDefault="00F86B1B" w:rsidP="00786264"/>
    <w:p w14:paraId="605059D1" w14:textId="77777777" w:rsidR="00F86B1B" w:rsidRDefault="00F86B1B" w:rsidP="0023250B"/>
    <w:p w14:paraId="05928736" w14:textId="77777777" w:rsidR="0023250B" w:rsidRDefault="0023250B" w:rsidP="006B1212">
      <w:pPr>
        <w:pStyle w:val="Kop6"/>
      </w:pPr>
      <w:r>
        <w:t xml:space="preserve">De </w:t>
      </w:r>
      <w:r w:rsidR="00F240AF">
        <w:t>tarieven</w:t>
      </w:r>
      <w:r>
        <w:t xml:space="preserve"> worden aangerekend inclusief </w:t>
      </w:r>
      <w:r w:rsidR="005706C5">
        <w:t>btw</w:t>
      </w:r>
      <w:r>
        <w:t>.</w:t>
      </w:r>
    </w:p>
    <w:p w14:paraId="6159E5C0" w14:textId="77777777" w:rsidR="0011266E" w:rsidRPr="0011266E" w:rsidRDefault="0011266E" w:rsidP="0011266E"/>
    <w:p w14:paraId="50CFED5C" w14:textId="77777777" w:rsidR="0023250B" w:rsidRDefault="0023250B" w:rsidP="0023250B"/>
    <w:p w14:paraId="53D1D0DE" w14:textId="77777777" w:rsidR="00AE46DC" w:rsidRDefault="00AE46DC" w:rsidP="006B1212">
      <w:pPr>
        <w:pStyle w:val="Kop3"/>
      </w:pPr>
      <w:r>
        <w:lastRenderedPageBreak/>
        <w:t>Voorschotten</w:t>
      </w:r>
    </w:p>
    <w:p w14:paraId="3346A473" w14:textId="77777777" w:rsidR="00B96801" w:rsidRDefault="00B96801" w:rsidP="00B96801"/>
    <w:p w14:paraId="381F946A" w14:textId="77777777" w:rsidR="00B96801" w:rsidRDefault="00607741" w:rsidP="00F71A62">
      <w:pPr>
        <w:pStyle w:val="Kop4"/>
      </w:pPr>
      <w:r>
        <w:t>Principe</w:t>
      </w:r>
    </w:p>
    <w:p w14:paraId="2E8D68AC" w14:textId="77777777" w:rsidR="00F86B1B" w:rsidRDefault="00F86B1B" w:rsidP="00607741"/>
    <w:p w14:paraId="01F550E0" w14:textId="69E16019" w:rsidR="00F86B1B" w:rsidRDefault="008767E6" w:rsidP="008767E6">
      <w:pPr>
        <w:pStyle w:val="Kop6"/>
      </w:pPr>
      <w:r w:rsidRPr="004E79F4">
        <w:t>D</w:t>
      </w:r>
      <w:r w:rsidR="00607741" w:rsidRPr="004E79F4">
        <w:t xml:space="preserve">e krachtens dit tarievenreglement verschuldigde tarieven op de </w:t>
      </w:r>
      <w:r w:rsidR="006B30BC">
        <w:t xml:space="preserve">Limburg.net </w:t>
      </w:r>
      <w:proofErr w:type="spellStart"/>
      <w:r w:rsidR="00607741" w:rsidRPr="004E79F4">
        <w:t>recyclageparken</w:t>
      </w:r>
      <w:proofErr w:type="spellEnd"/>
      <w:r w:rsidR="00607741" w:rsidRPr="004E79F4">
        <w:t xml:space="preserve"> kunnen in mindering gebracht worden met de betaalde voorschotten.</w:t>
      </w:r>
    </w:p>
    <w:p w14:paraId="3B2C524E" w14:textId="77777777" w:rsidR="008767E6" w:rsidRPr="004E79F4" w:rsidRDefault="008767E6" w:rsidP="008767E6"/>
    <w:p w14:paraId="2E5E4545" w14:textId="77777777" w:rsidR="008767E6" w:rsidRPr="004E79F4" w:rsidRDefault="008767E6" w:rsidP="00607741">
      <w:r w:rsidRPr="004E79F4">
        <w:t xml:space="preserve">Indien het Reglement betreffende de belasting voor het inzamelen en verwerken van </w:t>
      </w:r>
      <w:r w:rsidR="002704F2" w:rsidRPr="004E79F4">
        <w:t>huishoudelijke</w:t>
      </w:r>
      <w:r w:rsidRPr="004E79F4">
        <w:t xml:space="preserve"> afvalstoffen voorziet in een systeem van voorschottenaanrekening voor de </w:t>
      </w:r>
      <w:proofErr w:type="spellStart"/>
      <w:r w:rsidRPr="004E79F4">
        <w:t>contantbelasting</w:t>
      </w:r>
      <w:proofErr w:type="spellEnd"/>
      <w:r w:rsidR="00F4426B" w:rsidRPr="004E79F4">
        <w:t xml:space="preserve"> voor de huishoudelijke afvalstoffen, die niet aangeboden worden in een daartoe bestemde zak of met een daartoe bestemde sticker, kan de aanrekening voor de tarieven eveneens gebeuren op de voorschotten betaald op grond van d</w:t>
      </w:r>
      <w:r w:rsidR="00DD573A" w:rsidRPr="004E79F4">
        <w:t>a</w:t>
      </w:r>
      <w:r w:rsidR="00F4426B" w:rsidRPr="004E79F4">
        <w:t xml:space="preserve">t </w:t>
      </w:r>
      <w:r w:rsidR="00FE38CB">
        <w:t>belasting</w:t>
      </w:r>
      <w:r w:rsidR="00F4426B" w:rsidRPr="004E79F4">
        <w:t>reglement.</w:t>
      </w:r>
    </w:p>
    <w:p w14:paraId="719424C1" w14:textId="77777777" w:rsidR="00F4426B" w:rsidRPr="004E79F4" w:rsidRDefault="00F4426B" w:rsidP="00607741"/>
    <w:p w14:paraId="5B530542" w14:textId="77777777" w:rsidR="008767E6" w:rsidRPr="004E79F4" w:rsidRDefault="00F4426B" w:rsidP="00607741">
      <w:r w:rsidRPr="004E79F4">
        <w:t xml:space="preserve">De voorschotten betaald op grond van dit reglement kunnen anderszins worden aangewend tot betaling van de </w:t>
      </w:r>
      <w:proofErr w:type="spellStart"/>
      <w:r w:rsidRPr="004E79F4">
        <w:t>contantbelasting</w:t>
      </w:r>
      <w:proofErr w:type="spellEnd"/>
      <w:r w:rsidRPr="004E79F4">
        <w:t xml:space="preserve"> </w:t>
      </w:r>
      <w:r w:rsidR="00DD573A" w:rsidRPr="004E79F4">
        <w:t xml:space="preserve">verschuldigd </w:t>
      </w:r>
      <w:r w:rsidRPr="004E79F4">
        <w:t>op</w:t>
      </w:r>
      <w:r w:rsidR="00DD573A" w:rsidRPr="004E79F4">
        <w:t xml:space="preserve"> grond van het</w:t>
      </w:r>
      <w:r w:rsidRPr="004E79F4">
        <w:t xml:space="preserve"> Reglement betreffende de belasting voor het inzamelen en verwerken van huishoudelijke afvalstoffen.</w:t>
      </w:r>
    </w:p>
    <w:p w14:paraId="1AFDACA4" w14:textId="77777777" w:rsidR="00F86B1B" w:rsidRDefault="00F86B1B" w:rsidP="00607741"/>
    <w:p w14:paraId="10D4C621" w14:textId="77777777" w:rsidR="00F86B1B" w:rsidRDefault="00607741" w:rsidP="00ED73D1">
      <w:pPr>
        <w:pStyle w:val="Kop6"/>
      </w:pPr>
      <w:r w:rsidRPr="004E79F4">
        <w:t xml:space="preserve">De </w:t>
      </w:r>
      <w:r w:rsidR="00ED73D1" w:rsidRPr="004E79F4">
        <w:t>aan</w:t>
      </w:r>
      <w:r w:rsidRPr="004E79F4">
        <w:t xml:space="preserve">rekening van de voorschotten verloopt uitsluitend in volgorde van de </w:t>
      </w:r>
      <w:r w:rsidR="002C53C4" w:rsidRPr="004E79F4">
        <w:t xml:space="preserve">datum van de </w:t>
      </w:r>
      <w:r w:rsidRPr="004E79F4">
        <w:t>afname van de dienst</w:t>
      </w:r>
      <w:r w:rsidR="0099740D" w:rsidRPr="004E79F4">
        <w:t>.</w:t>
      </w:r>
    </w:p>
    <w:p w14:paraId="4DC19C74" w14:textId="77777777" w:rsidR="002C53C4" w:rsidRPr="004E79F4" w:rsidRDefault="002C53C4" w:rsidP="002C53C4">
      <w:pPr>
        <w:pStyle w:val="Kop6"/>
        <w:numPr>
          <w:ilvl w:val="0"/>
          <w:numId w:val="0"/>
        </w:numPr>
      </w:pPr>
      <w:r w:rsidRPr="004E79F4">
        <w:t>Onder de datum van afname van de dienst wordt enkel begrepen</w:t>
      </w:r>
      <w:r w:rsidR="00BA51BE" w:rsidRPr="004E79F4">
        <w:t>:</w:t>
      </w:r>
    </w:p>
    <w:p w14:paraId="179BFE63" w14:textId="77777777" w:rsidR="002C53C4" w:rsidRPr="004E79F4" w:rsidRDefault="00F4426B" w:rsidP="007861AA">
      <w:pPr>
        <w:pStyle w:val="Kop6"/>
        <w:numPr>
          <w:ilvl w:val="0"/>
          <w:numId w:val="6"/>
        </w:numPr>
      </w:pPr>
      <w:r w:rsidRPr="004E79F4">
        <w:t xml:space="preserve">de datum van </w:t>
      </w:r>
      <w:r w:rsidR="002C53C4" w:rsidRPr="004E79F4">
        <w:t xml:space="preserve">het </w:t>
      </w:r>
      <w:r w:rsidRPr="004E79F4">
        <w:t>bezoek aan het recyclagebezoek</w:t>
      </w:r>
      <w:r w:rsidR="002C53C4" w:rsidRPr="004E79F4">
        <w:t xml:space="preserve"> met aangeboden fracties boven de quota</w:t>
      </w:r>
      <w:r w:rsidR="005706C5" w:rsidRPr="004E79F4">
        <w:t>;</w:t>
      </w:r>
    </w:p>
    <w:p w14:paraId="567AD330" w14:textId="77777777" w:rsidR="00F4426B" w:rsidRPr="004E79F4" w:rsidRDefault="00F4426B" w:rsidP="007861AA">
      <w:pPr>
        <w:pStyle w:val="Kop6"/>
        <w:numPr>
          <w:ilvl w:val="0"/>
          <w:numId w:val="6"/>
        </w:numPr>
      </w:pPr>
      <w:r w:rsidRPr="004E79F4">
        <w:t xml:space="preserve">de datum van </w:t>
      </w:r>
      <w:proofErr w:type="spellStart"/>
      <w:r w:rsidRPr="004E79F4">
        <w:t>ophaling</w:t>
      </w:r>
      <w:proofErr w:type="spellEnd"/>
      <w:r w:rsidRPr="004E79F4">
        <w:t xml:space="preserve"> </w:t>
      </w:r>
      <w:r w:rsidR="002C53C4" w:rsidRPr="004E79F4">
        <w:t>van de huishoudelijke afvalstoffen, die niet aangeboden worden in een daartoe bestemde zak of met een daartoe bestemde sticker</w:t>
      </w:r>
      <w:r w:rsidR="005706C5" w:rsidRPr="004E79F4">
        <w:t>.</w:t>
      </w:r>
    </w:p>
    <w:p w14:paraId="4104AD42" w14:textId="77777777" w:rsidR="00F86B1B" w:rsidRDefault="00F86B1B" w:rsidP="00F4426B">
      <w:pPr>
        <w:pStyle w:val="Kop6"/>
        <w:numPr>
          <w:ilvl w:val="0"/>
          <w:numId w:val="0"/>
        </w:numPr>
      </w:pPr>
    </w:p>
    <w:p w14:paraId="6B778821" w14:textId="77777777" w:rsidR="00ED73D1" w:rsidRPr="004E79F4" w:rsidRDefault="0099740D" w:rsidP="00ED73D1">
      <w:pPr>
        <w:pStyle w:val="Kop6"/>
      </w:pPr>
      <w:r w:rsidRPr="004E79F4">
        <w:t xml:space="preserve">De afname van de dienst wordt geregistreerd in </w:t>
      </w:r>
      <w:r w:rsidR="00607741" w:rsidRPr="004E79F4">
        <w:t>de rekenstaat.</w:t>
      </w:r>
      <w:r w:rsidR="00ED73D1" w:rsidRPr="004E79F4">
        <w:t xml:space="preserve"> De rekenstaten vermelden op welke datum de dienst werd afgenomen en welk voorschot werd ingehouden in functie van de betaling van oftewel de </w:t>
      </w:r>
      <w:proofErr w:type="spellStart"/>
      <w:r w:rsidR="00ED73D1" w:rsidRPr="004E79F4">
        <w:t>contantbelasting</w:t>
      </w:r>
      <w:proofErr w:type="spellEnd"/>
      <w:r w:rsidR="00ED73D1" w:rsidRPr="004E79F4">
        <w:t xml:space="preserve"> oftewel de tarieven.</w:t>
      </w:r>
    </w:p>
    <w:p w14:paraId="63AE3AF2" w14:textId="77777777" w:rsidR="00F86B1B" w:rsidRDefault="00F86B1B" w:rsidP="00607741"/>
    <w:p w14:paraId="2E18318E" w14:textId="77777777" w:rsidR="00F86B1B" w:rsidRDefault="003B601A" w:rsidP="002C53C4">
      <w:pPr>
        <w:pStyle w:val="Kop6"/>
      </w:pPr>
      <w:r w:rsidRPr="004E79F4">
        <w:t>Er is geen verplichting tot betaling van een voorschot.</w:t>
      </w:r>
    </w:p>
    <w:p w14:paraId="7131CDAE" w14:textId="77777777" w:rsidR="00F86B1B" w:rsidRDefault="00F86B1B" w:rsidP="00E13BAA"/>
    <w:p w14:paraId="1EAC75CA" w14:textId="77777777" w:rsidR="00E13BAA" w:rsidRPr="004E79F4" w:rsidRDefault="00E13BAA" w:rsidP="00E13BAA">
      <w:pPr>
        <w:pStyle w:val="Kop6"/>
      </w:pPr>
      <w:r w:rsidRPr="004E79F4">
        <w:t>Door de betaling van een voorschot verklaart de bezoeker van het recyclagepark zich akkoord met de aanwending van de voorschotten conform dit reglement.</w:t>
      </w:r>
    </w:p>
    <w:p w14:paraId="592F774F" w14:textId="77777777" w:rsidR="0099740D" w:rsidRDefault="0099740D" w:rsidP="00607741"/>
    <w:p w14:paraId="0D0102FF" w14:textId="77777777" w:rsidR="0023250B" w:rsidRDefault="0023250B" w:rsidP="00F71A62">
      <w:pPr>
        <w:pStyle w:val="Kop4"/>
      </w:pPr>
      <w:r w:rsidRPr="000E28A5">
        <w:t>Voorschotaanrekening</w:t>
      </w:r>
    </w:p>
    <w:p w14:paraId="7ADC9653" w14:textId="77777777" w:rsidR="00AE46DC" w:rsidRPr="00AE46DC" w:rsidRDefault="00AE46DC" w:rsidP="00AC66F5">
      <w:pPr>
        <w:pStyle w:val="Kop5"/>
        <w:numPr>
          <w:ilvl w:val="0"/>
          <w:numId w:val="0"/>
        </w:numPr>
        <w:ind w:left="454"/>
      </w:pPr>
    </w:p>
    <w:p w14:paraId="7B7FD600" w14:textId="77777777" w:rsidR="0023250B" w:rsidRDefault="0023250B" w:rsidP="0023250B">
      <w:r w:rsidRPr="000E28A5">
        <w:t xml:space="preserve">De voorschotten worden aangerekend met betalingsuitnodigingen </w:t>
      </w:r>
      <w:r>
        <w:t xml:space="preserve">verstuurd </w:t>
      </w:r>
      <w:r w:rsidRPr="000E28A5">
        <w:t>aan de in de CARDS-databank geregistreerde referentiepersoon</w:t>
      </w:r>
      <w:r>
        <w:t>. De betaling</w:t>
      </w:r>
      <w:r w:rsidR="005706C5">
        <w:t>en</w:t>
      </w:r>
      <w:r>
        <w:t xml:space="preserve"> van de aangerekende voorschotten worden opgenomen</w:t>
      </w:r>
      <w:r w:rsidRPr="000E28A5">
        <w:t xml:space="preserve"> in de rekenstaat.</w:t>
      </w:r>
    </w:p>
    <w:p w14:paraId="7241B4E9" w14:textId="77777777" w:rsidR="00AC6A5E" w:rsidRPr="000E28A5" w:rsidRDefault="00AC6A5E" w:rsidP="0023250B"/>
    <w:p w14:paraId="5DC632AC" w14:textId="77777777" w:rsidR="00F86B1B" w:rsidRDefault="0023250B" w:rsidP="0023250B">
      <w:r w:rsidRPr="000E28A5">
        <w:t xml:space="preserve">De toerekening van voorschotten </w:t>
      </w:r>
      <w:r w:rsidR="005706C5">
        <w:t>wegens</w:t>
      </w:r>
      <w:r w:rsidRPr="000E28A5">
        <w:t xml:space="preserve"> verschuldigde </w:t>
      </w:r>
      <w:proofErr w:type="spellStart"/>
      <w:r w:rsidRPr="000E28A5">
        <w:t>contantbelasting</w:t>
      </w:r>
      <w:r w:rsidR="002704F2">
        <w:t>en</w:t>
      </w:r>
      <w:proofErr w:type="spellEnd"/>
      <w:r w:rsidR="00AE46DC">
        <w:t xml:space="preserve"> </w:t>
      </w:r>
      <w:r>
        <w:t>/ tarieven</w:t>
      </w:r>
      <w:r w:rsidR="00E168C0">
        <w:t xml:space="preserve"> </w:t>
      </w:r>
      <w:r w:rsidRPr="000E28A5">
        <w:t>wordt nauwkeurig bijgehouden op de rekenstaat.</w:t>
      </w:r>
    </w:p>
    <w:p w14:paraId="1792DD35" w14:textId="77777777" w:rsidR="00AE46DC" w:rsidRDefault="00AE46DC" w:rsidP="0023250B"/>
    <w:p w14:paraId="783D033B" w14:textId="77777777" w:rsidR="003F0F30" w:rsidRDefault="003F0F30" w:rsidP="0023250B"/>
    <w:p w14:paraId="57B1EB7D" w14:textId="77777777" w:rsidR="00C45257" w:rsidRPr="000E28A5" w:rsidRDefault="00AE46DC" w:rsidP="00F71A62">
      <w:pPr>
        <w:pStyle w:val="Kop4"/>
      </w:pPr>
      <w:r>
        <w:t>Betalingsuitnodiging</w:t>
      </w:r>
    </w:p>
    <w:p w14:paraId="5FA3FA64" w14:textId="77777777" w:rsidR="00F86B1B" w:rsidRDefault="00F86B1B" w:rsidP="0023250B"/>
    <w:p w14:paraId="30C9C252" w14:textId="77777777" w:rsidR="004F6FAD" w:rsidRPr="00293CCB" w:rsidRDefault="00ED73D1" w:rsidP="006B1212">
      <w:pPr>
        <w:pStyle w:val="Kop6"/>
      </w:pPr>
      <w:r w:rsidRPr="00293CCB">
        <w:t>E</w:t>
      </w:r>
      <w:r w:rsidR="0023250B" w:rsidRPr="00293CCB">
        <w:t xml:space="preserve">lk </w:t>
      </w:r>
      <w:r w:rsidRPr="00293CCB">
        <w:t xml:space="preserve">geregistreerd </w:t>
      </w:r>
      <w:r w:rsidR="0023250B" w:rsidRPr="00293CCB">
        <w:t>gezin</w:t>
      </w:r>
      <w:r w:rsidR="004F159B">
        <w:t>,</w:t>
      </w:r>
      <w:r w:rsidR="0023250B" w:rsidRPr="00293CCB">
        <w:t xml:space="preserve"> onderneming</w:t>
      </w:r>
      <w:r w:rsidR="004F159B">
        <w:t xml:space="preserve"> of gelijkgestelde categorie</w:t>
      </w:r>
      <w:r w:rsidR="0023250B" w:rsidRPr="00293CCB">
        <w:t xml:space="preserve"> </w:t>
      </w:r>
      <w:r w:rsidR="004F159B">
        <w:t>die</w:t>
      </w:r>
      <w:r w:rsidR="00B66220">
        <w:t xml:space="preserve"> </w:t>
      </w:r>
      <w:r w:rsidR="002E3951">
        <w:t xml:space="preserve">nog geen gebruik maakt van een voorschottenregeling, </w:t>
      </w:r>
      <w:r w:rsidR="00876FD5" w:rsidRPr="00293CCB">
        <w:t xml:space="preserve">kan na het eerste betalende bezoek </w:t>
      </w:r>
      <w:r w:rsidR="004306DD">
        <w:t xml:space="preserve">van minimaal </w:t>
      </w:r>
      <w:r w:rsidR="00D56E0D">
        <w:t xml:space="preserve">€ </w:t>
      </w:r>
      <w:r w:rsidR="004306DD">
        <w:t xml:space="preserve">5 </w:t>
      </w:r>
      <w:r w:rsidR="00876FD5" w:rsidRPr="00293CCB">
        <w:t xml:space="preserve">aan het recyclagepark </w:t>
      </w:r>
      <w:r w:rsidRPr="00293CCB">
        <w:t>worden uitgenodigd</w:t>
      </w:r>
      <w:r w:rsidR="00876FD5" w:rsidRPr="00293CCB">
        <w:t xml:space="preserve"> </w:t>
      </w:r>
      <w:r w:rsidR="003B601A" w:rsidRPr="00293CCB">
        <w:t xml:space="preserve">tot betaling van een voorschot </w:t>
      </w:r>
      <w:r w:rsidR="00687F1A" w:rsidRPr="00293CCB">
        <w:t xml:space="preserve">bij wijze van een </w:t>
      </w:r>
      <w:r w:rsidR="004F6FAD" w:rsidRPr="00293CCB">
        <w:t xml:space="preserve">tarieventegoed </w:t>
      </w:r>
      <w:r w:rsidR="00687F1A" w:rsidRPr="00293CCB">
        <w:t>op volgende parkbezoek</w:t>
      </w:r>
      <w:r w:rsidR="005D2343" w:rsidRPr="00293CCB">
        <w:t>en</w:t>
      </w:r>
      <w:r w:rsidR="00687F1A" w:rsidRPr="00293CCB">
        <w:t>.</w:t>
      </w:r>
    </w:p>
    <w:p w14:paraId="47307E28" w14:textId="77777777" w:rsidR="00ED73D1" w:rsidRPr="00293CCB" w:rsidRDefault="00ED73D1" w:rsidP="00ED73D1"/>
    <w:p w14:paraId="2A64B17B" w14:textId="77777777" w:rsidR="00ED73D1" w:rsidRPr="00293CCB" w:rsidRDefault="005D2343" w:rsidP="00ED73D1">
      <w:r w:rsidRPr="00293CCB">
        <w:t xml:space="preserve">Het </w:t>
      </w:r>
      <w:r w:rsidR="00ED73D1" w:rsidRPr="00293CCB">
        <w:t xml:space="preserve">voorschot naar aanleiding van het eerste betalende bezoek bedraagt </w:t>
      </w:r>
      <w:r w:rsidR="00AB6433">
        <w:t xml:space="preserve">€ </w:t>
      </w:r>
      <w:r w:rsidR="00ED73D1" w:rsidRPr="006045D8">
        <w:t>20,00</w:t>
      </w:r>
      <w:r w:rsidRPr="006045D8">
        <w:t>.</w:t>
      </w:r>
    </w:p>
    <w:p w14:paraId="73F97334" w14:textId="77777777" w:rsidR="00F86B1B" w:rsidRDefault="00F86B1B" w:rsidP="00687F1A"/>
    <w:p w14:paraId="43C58295" w14:textId="77777777" w:rsidR="003B601A" w:rsidRPr="00293CCB" w:rsidRDefault="00687F1A" w:rsidP="003B601A">
      <w:pPr>
        <w:pStyle w:val="Kop6"/>
      </w:pPr>
      <w:r w:rsidRPr="00293CCB">
        <w:t xml:space="preserve">Bij onmiddellijke overschrijding van het tarieventegoed ten gevolge van een volgende bezoek </w:t>
      </w:r>
      <w:r w:rsidR="003B601A" w:rsidRPr="00293CCB">
        <w:t xml:space="preserve">aan het </w:t>
      </w:r>
      <w:r w:rsidRPr="00293CCB">
        <w:t>recyclagepark</w:t>
      </w:r>
      <w:r w:rsidR="005706C5">
        <w:t>,</w:t>
      </w:r>
      <w:r w:rsidRPr="00293CCB">
        <w:t xml:space="preserve"> of bij herhaalde </w:t>
      </w:r>
      <w:r w:rsidR="003B601A" w:rsidRPr="00293CCB">
        <w:t xml:space="preserve">betalende </w:t>
      </w:r>
      <w:r w:rsidRPr="00293CCB">
        <w:t xml:space="preserve">bezoeken aan het recyclagepark volgend op het eerste betalende bezoek, </w:t>
      </w:r>
      <w:r w:rsidR="003B601A" w:rsidRPr="00293CCB">
        <w:t xml:space="preserve">kan een verhoogd voorschot worden gevraagd ten bedrage van </w:t>
      </w:r>
      <w:r w:rsidR="003B601A" w:rsidRPr="006045D8">
        <w:t>€</w:t>
      </w:r>
      <w:r w:rsidR="00AB6433" w:rsidRPr="006045D8">
        <w:t xml:space="preserve"> </w:t>
      </w:r>
      <w:r w:rsidR="003B601A" w:rsidRPr="006045D8">
        <w:t>50,00</w:t>
      </w:r>
      <w:r w:rsidR="003B601A" w:rsidRPr="00293CCB">
        <w:t xml:space="preserve"> bij wijze van een tarieventegoed.</w:t>
      </w:r>
    </w:p>
    <w:p w14:paraId="0B2F6F2A" w14:textId="77777777" w:rsidR="00F86B1B" w:rsidRDefault="00F86B1B" w:rsidP="00EC68D2"/>
    <w:p w14:paraId="35C85A5A" w14:textId="77777777" w:rsidR="00EC68D2" w:rsidRPr="00293CCB" w:rsidRDefault="00EC68D2" w:rsidP="00EC68D2">
      <w:pPr>
        <w:pStyle w:val="Kop6"/>
      </w:pPr>
      <w:r w:rsidRPr="00293CCB">
        <w:t>De bezoeker van het recyclagepark heeft steeds de mogelijkheid om een betalingsuitnodiging tot een hoger voorschot te vragen.</w:t>
      </w:r>
    </w:p>
    <w:p w14:paraId="623EFC18" w14:textId="77777777" w:rsidR="00F86B1B" w:rsidRDefault="00F86B1B" w:rsidP="003B601A">
      <w:pPr>
        <w:pStyle w:val="Lijstbedrag0"/>
        <w:numPr>
          <w:ilvl w:val="0"/>
          <w:numId w:val="0"/>
        </w:numPr>
      </w:pPr>
    </w:p>
    <w:p w14:paraId="255A16E9" w14:textId="426400C1" w:rsidR="00813D98" w:rsidRDefault="0023250B" w:rsidP="006B1212">
      <w:pPr>
        <w:pStyle w:val="Kop6"/>
      </w:pPr>
      <w:r w:rsidRPr="000E28A5">
        <w:t xml:space="preserve">Wanneer het beschikbare saldo op de rekenstaat lager is dan </w:t>
      </w:r>
      <w:r w:rsidR="00D56E0D">
        <w:t xml:space="preserve">€ </w:t>
      </w:r>
      <w:r w:rsidR="004306DD">
        <w:t>5</w:t>
      </w:r>
      <w:r>
        <w:t>,</w:t>
      </w:r>
      <w:r w:rsidR="00C244AD">
        <w:t>00,</w:t>
      </w:r>
      <w:r w:rsidRPr="000E28A5">
        <w:t xml:space="preserve"> drempelbedrag</w:t>
      </w:r>
      <w:r>
        <w:t xml:space="preserve"> genoemd</w:t>
      </w:r>
      <w:r w:rsidR="00F3410A">
        <w:t>,</w:t>
      </w:r>
      <w:r>
        <w:t xml:space="preserve"> </w:t>
      </w:r>
      <w:r w:rsidRPr="000E28A5">
        <w:t xml:space="preserve">wordt aan de referentiepersoon een betalingsuitnodiging voor een nieuw voorschot </w:t>
      </w:r>
      <w:r w:rsidRPr="000E28A5">
        <w:lastRenderedPageBreak/>
        <w:t xml:space="preserve">verstuurd. </w:t>
      </w:r>
      <w:r>
        <w:t>Bij het bereiken van dit drempelbedrag wordt een nieuwe</w:t>
      </w:r>
      <w:r w:rsidR="00813D98">
        <w:t xml:space="preserve"> betalingsuitnodiging gestuurd ten bedrage van €</w:t>
      </w:r>
      <w:r w:rsidR="00AB6433">
        <w:t xml:space="preserve"> </w:t>
      </w:r>
      <w:r w:rsidR="00813D98">
        <w:t>20,00.</w:t>
      </w:r>
      <w:r w:rsidR="000D15E2">
        <w:t xml:space="preserve"> Dit bedrag wordt desgevallend verhoogd met het negatief bedrag van de rekenstaat. </w:t>
      </w:r>
    </w:p>
    <w:p w14:paraId="0C2DBB98" w14:textId="77777777" w:rsidR="00813D98" w:rsidRPr="00813D98" w:rsidRDefault="00813D98" w:rsidP="006B1212"/>
    <w:p w14:paraId="51826C9E" w14:textId="77777777" w:rsidR="00F86B1B" w:rsidRDefault="00F86B1B" w:rsidP="0023250B"/>
    <w:p w14:paraId="138DBE4C" w14:textId="77777777" w:rsidR="00F86B1B" w:rsidRDefault="0023250B" w:rsidP="0023250B">
      <w:pPr>
        <w:pStyle w:val="Kop6"/>
      </w:pPr>
      <w:r w:rsidRPr="000E28A5">
        <w:t xml:space="preserve">Voor betalingsuitnodigingen van de voorschotten geldt een betalingstermijn van </w:t>
      </w:r>
      <w:r w:rsidR="006C21F5">
        <w:t>21</w:t>
      </w:r>
      <w:r w:rsidR="006C21F5" w:rsidRPr="000E28A5">
        <w:t xml:space="preserve"> </w:t>
      </w:r>
      <w:r w:rsidRPr="000E28A5">
        <w:t>dagen.</w:t>
      </w:r>
    </w:p>
    <w:p w14:paraId="3FCA155E" w14:textId="77777777" w:rsidR="00F86B1B" w:rsidRDefault="00F86B1B" w:rsidP="00293CCB">
      <w:pPr>
        <w:pStyle w:val="Kop6"/>
        <w:numPr>
          <w:ilvl w:val="0"/>
          <w:numId w:val="0"/>
        </w:numPr>
      </w:pPr>
    </w:p>
    <w:p w14:paraId="46A293FC" w14:textId="77777777" w:rsidR="00F86B1B" w:rsidRDefault="000570C5" w:rsidP="006B1212">
      <w:pPr>
        <w:pStyle w:val="Kop6"/>
      </w:pPr>
      <w:r w:rsidRPr="000E28A5">
        <w:t>Voor</w:t>
      </w:r>
      <w:r>
        <w:t xml:space="preserve"> </w:t>
      </w:r>
      <w:r w:rsidRPr="000E28A5">
        <w:t>zover het saldo van de rekenstaat positief is, zullen de betalingsuitnodigingen geen aanleiding</w:t>
      </w:r>
      <w:r>
        <w:t xml:space="preserve"> kunnen geven tot herinneringen waarvoor kosten worden aangerekend. Evenmin kunnen zij </w:t>
      </w:r>
      <w:r w:rsidRPr="000E28A5">
        <w:t>gedwongen worden ingevorderd.</w:t>
      </w:r>
    </w:p>
    <w:p w14:paraId="66140668" w14:textId="77777777" w:rsidR="00F86B1B" w:rsidRDefault="00F86B1B" w:rsidP="000570C5"/>
    <w:p w14:paraId="2946B826" w14:textId="77777777" w:rsidR="00F86B1B" w:rsidRDefault="000570C5" w:rsidP="005D2343">
      <w:pPr>
        <w:pStyle w:val="Kop6"/>
      </w:pPr>
      <w:r w:rsidRPr="000E28A5">
        <w:t>De aanrekening</w:t>
      </w:r>
      <w:r w:rsidR="00F3410A">
        <w:t>en</w:t>
      </w:r>
      <w:r w:rsidRPr="000E28A5">
        <w:t xml:space="preserve"> van </w:t>
      </w:r>
      <w:proofErr w:type="spellStart"/>
      <w:r w:rsidR="009D16DC">
        <w:t>contant</w:t>
      </w:r>
      <w:r w:rsidRPr="000E28A5">
        <w:t>belastingen</w:t>
      </w:r>
      <w:proofErr w:type="spellEnd"/>
      <w:r w:rsidRPr="000E28A5">
        <w:t xml:space="preserve"> </w:t>
      </w:r>
      <w:r>
        <w:t>en</w:t>
      </w:r>
      <w:r w:rsidR="00726FB9">
        <w:t xml:space="preserve"> </w:t>
      </w:r>
      <w:r>
        <w:t xml:space="preserve">tarieven </w:t>
      </w:r>
      <w:r w:rsidRPr="000E28A5">
        <w:t>mogen gebeuren op één document of met één verzending, doch duidelijk onderscheiden van elkaar.</w:t>
      </w:r>
    </w:p>
    <w:p w14:paraId="191340A8" w14:textId="77777777" w:rsidR="009D16DC" w:rsidRDefault="009D16DC" w:rsidP="000570C5"/>
    <w:p w14:paraId="12A41F03" w14:textId="22A121FC" w:rsidR="003858F9" w:rsidRPr="000E28A5" w:rsidRDefault="000570C5" w:rsidP="003858F9">
      <w:r>
        <w:t xml:space="preserve">Als de aanrekening van een </w:t>
      </w:r>
      <w:r w:rsidR="00417550">
        <w:t>tarief</w:t>
      </w:r>
      <w:r>
        <w:t xml:space="preserve"> verzonden wordt, dan gebeurt dit </w:t>
      </w:r>
      <w:r w:rsidR="003858F9">
        <w:t xml:space="preserve">in regel </w:t>
      </w:r>
      <w:r w:rsidRPr="000E28A5">
        <w:t xml:space="preserve">op papier onder gesloten omslag per gewone post op het adres van de </w:t>
      </w:r>
      <w:r w:rsidR="008610FD">
        <w:t>bezoeker</w:t>
      </w:r>
      <w:r w:rsidRPr="000E28A5">
        <w:t>.</w:t>
      </w:r>
      <w:r w:rsidR="003858F9" w:rsidRPr="003858F9">
        <w:t xml:space="preserve"> </w:t>
      </w:r>
      <w:r w:rsidR="003858F9">
        <w:t>De betalingsuitnodiging van de tarieven kan ook verzonden worden op het emailadres van de belastingplichtige indien hij zijn emailadres opgaf aan de CARDS databank.</w:t>
      </w:r>
    </w:p>
    <w:p w14:paraId="3D466F7C" w14:textId="77777777" w:rsidR="000570C5" w:rsidRDefault="000570C5" w:rsidP="000570C5"/>
    <w:p w14:paraId="522FC721" w14:textId="77777777" w:rsidR="000570C5" w:rsidRDefault="000570C5" w:rsidP="000570C5">
      <w:r>
        <w:t xml:space="preserve">De aanrekening van een </w:t>
      </w:r>
      <w:proofErr w:type="spellStart"/>
      <w:r>
        <w:t>contantbelasting</w:t>
      </w:r>
      <w:proofErr w:type="spellEnd"/>
      <w:r>
        <w:t xml:space="preserve"> of een tarief kan gebeuren door overhandiging van het betalingsdocument aan de </w:t>
      </w:r>
      <w:r w:rsidR="009B06AB">
        <w:t>bezoeker</w:t>
      </w:r>
      <w:r>
        <w:t>.</w:t>
      </w:r>
    </w:p>
    <w:p w14:paraId="0DF72A16" w14:textId="77777777" w:rsidR="003F0F30" w:rsidRPr="000E28A5" w:rsidRDefault="003F0F30" w:rsidP="00613C26"/>
    <w:p w14:paraId="5E165373" w14:textId="77777777" w:rsidR="000570C5" w:rsidRDefault="00FD11D3" w:rsidP="006B1212">
      <w:pPr>
        <w:pStyle w:val="Kop3"/>
      </w:pPr>
      <w:r>
        <w:t>De betalingsdocumenten</w:t>
      </w:r>
    </w:p>
    <w:p w14:paraId="198C4B3B" w14:textId="77777777" w:rsidR="005D2343" w:rsidRDefault="005D2343" w:rsidP="005D2343"/>
    <w:p w14:paraId="362ED1DA" w14:textId="77777777" w:rsidR="005D2343" w:rsidRPr="00293CCB" w:rsidRDefault="005D2343" w:rsidP="00F71A62">
      <w:pPr>
        <w:pStyle w:val="Kop4"/>
      </w:pPr>
      <w:r w:rsidRPr="00293CCB">
        <w:t>Het ticket</w:t>
      </w:r>
    </w:p>
    <w:p w14:paraId="3D35739C" w14:textId="77777777" w:rsidR="00F86B1B" w:rsidRDefault="00F86B1B" w:rsidP="005D2343"/>
    <w:p w14:paraId="46A0F23A" w14:textId="77777777" w:rsidR="005D2343" w:rsidRPr="00293CCB" w:rsidRDefault="005D2343" w:rsidP="00C51EF3">
      <w:pPr>
        <w:pStyle w:val="Kop6"/>
      </w:pPr>
      <w:r w:rsidRPr="00293CCB">
        <w:t xml:space="preserve">Bij het verlaten van het recyclagepark ontvangt de bezoeker een ticket </w:t>
      </w:r>
      <w:r w:rsidR="001E0BAC" w:rsidRPr="00293CCB">
        <w:t>dat geldt als</w:t>
      </w:r>
      <w:r w:rsidR="00BA51BE">
        <w:t>:</w:t>
      </w:r>
    </w:p>
    <w:p w14:paraId="27796AA5" w14:textId="77777777" w:rsidR="001E0BAC" w:rsidRPr="00293CCB" w:rsidRDefault="00F3410A" w:rsidP="007861AA">
      <w:pPr>
        <w:pStyle w:val="Lijstalinea"/>
        <w:numPr>
          <w:ilvl w:val="0"/>
          <w:numId w:val="5"/>
        </w:numPr>
      </w:pPr>
      <w:r>
        <w:t>b</w:t>
      </w:r>
      <w:r w:rsidR="001E0BAC" w:rsidRPr="00293CCB">
        <w:t>ewijs van betaling ingeval van onmiddellijke betaling aan het recyclagepark</w:t>
      </w:r>
      <w:r>
        <w:t>;</w:t>
      </w:r>
    </w:p>
    <w:p w14:paraId="77FD1208" w14:textId="10C9174D" w:rsidR="001E0BAC" w:rsidRPr="00293CCB" w:rsidRDefault="00F3410A" w:rsidP="007861AA">
      <w:pPr>
        <w:pStyle w:val="Lijstalinea"/>
        <w:numPr>
          <w:ilvl w:val="0"/>
          <w:numId w:val="5"/>
        </w:numPr>
      </w:pPr>
      <w:r>
        <w:t>b</w:t>
      </w:r>
      <w:r w:rsidR="001E0BAC" w:rsidRPr="00293CCB">
        <w:t xml:space="preserve">ewijs van verschuldigd saldo aan </w:t>
      </w:r>
      <w:r w:rsidR="006B30BC">
        <w:t xml:space="preserve">Limburg.net </w:t>
      </w:r>
      <w:r w:rsidR="001E0BAC" w:rsidRPr="00293CCB">
        <w:t>ingeval van niet-onmiddellijke betaling</w:t>
      </w:r>
      <w:r w:rsidR="00213AD3" w:rsidRPr="00293CCB">
        <w:t xml:space="preserve"> aan het recyclagepark</w:t>
      </w:r>
      <w:r>
        <w:t>;</w:t>
      </w:r>
    </w:p>
    <w:p w14:paraId="42A9B1CB" w14:textId="020A70B0" w:rsidR="00C51EF3" w:rsidRPr="00293CCB" w:rsidRDefault="00F3410A" w:rsidP="007861AA">
      <w:pPr>
        <w:pStyle w:val="Lijstalinea"/>
        <w:numPr>
          <w:ilvl w:val="0"/>
          <w:numId w:val="5"/>
        </w:numPr>
      </w:pPr>
      <w:r>
        <w:t>b</w:t>
      </w:r>
      <w:r w:rsidR="00C51EF3" w:rsidRPr="00293CCB">
        <w:t xml:space="preserve">ewijs van voorschotaanrekening in geval de bezoeker een voorschot heeft betaald aan </w:t>
      </w:r>
      <w:r w:rsidR="006B30BC">
        <w:t>Limburg.net</w:t>
      </w:r>
      <w:r>
        <w:t>.</w:t>
      </w:r>
    </w:p>
    <w:p w14:paraId="0316A060" w14:textId="77777777" w:rsidR="00F86B1B" w:rsidRDefault="00F86B1B" w:rsidP="00C51EF3"/>
    <w:p w14:paraId="16133E5F" w14:textId="77777777" w:rsidR="00F86B1B" w:rsidRDefault="00C51EF3" w:rsidP="00C51EF3">
      <w:pPr>
        <w:pStyle w:val="Kop6"/>
      </w:pPr>
      <w:r w:rsidRPr="00293CCB">
        <w:t>In elk geval bevat het ticket minstens volgende vermeldingen</w:t>
      </w:r>
      <w:r w:rsidR="00BA51BE">
        <w:t>:</w:t>
      </w:r>
      <w:r w:rsidRPr="00293CCB">
        <w:t xml:space="preserve"> de datum, de uiterste betalingsdatum, </w:t>
      </w:r>
      <w:r w:rsidR="003858F9">
        <w:t xml:space="preserve">het bedrag dat moet betaald worden, </w:t>
      </w:r>
      <w:r w:rsidRPr="00293CCB">
        <w:t>de rekening waarop kan worden betaald, de referte die bij de betaling moet worden vermeld.</w:t>
      </w:r>
    </w:p>
    <w:p w14:paraId="7B4C7E87" w14:textId="77777777" w:rsidR="00F86B1B" w:rsidRDefault="00F86B1B" w:rsidP="00C51EF3"/>
    <w:p w14:paraId="409F04D8" w14:textId="09911910" w:rsidR="00C51EF3" w:rsidRDefault="00C51EF3" w:rsidP="00C51EF3">
      <w:pPr>
        <w:pStyle w:val="Kop6"/>
      </w:pPr>
      <w:r w:rsidRPr="00293CCB">
        <w:t xml:space="preserve">Het ticket m.b.t. de tarieven waarmee aan de bezoeker een </w:t>
      </w:r>
      <w:r w:rsidR="008922B7" w:rsidRPr="00293CCB">
        <w:t>verschuldigd</w:t>
      </w:r>
      <w:r w:rsidRPr="00293CCB">
        <w:t xml:space="preserve"> saldo </w:t>
      </w:r>
      <w:r w:rsidR="008922B7" w:rsidRPr="00293CCB">
        <w:t xml:space="preserve">aan </w:t>
      </w:r>
      <w:r w:rsidR="006B30BC">
        <w:t xml:space="preserve">Limburg.net </w:t>
      </w:r>
      <w:r w:rsidRPr="00293CCB">
        <w:t>wordt meegedeeld, vermeld</w:t>
      </w:r>
      <w:r w:rsidR="008922B7" w:rsidRPr="00293CCB">
        <w:t>t</w:t>
      </w:r>
      <w:r w:rsidR="00CB6DC9" w:rsidRPr="00293CCB">
        <w:t xml:space="preserve"> </w:t>
      </w:r>
      <w:r w:rsidRPr="00293CCB">
        <w:t>volgende tekst</w:t>
      </w:r>
      <w:r w:rsidR="00BA51BE">
        <w:t>:</w:t>
      </w:r>
    </w:p>
    <w:p w14:paraId="2F89996D" w14:textId="77777777" w:rsidR="00BC6B8A" w:rsidRPr="00BC6B8A" w:rsidRDefault="00BC6B8A" w:rsidP="00BC6B8A"/>
    <w:p w14:paraId="4CCFC4F6" w14:textId="77777777" w:rsidR="00F86B1B" w:rsidRPr="00BC6B8A" w:rsidRDefault="00BC6B8A" w:rsidP="00BC6B8A">
      <w:pPr>
        <w:pStyle w:val="Tekstcitaat"/>
        <w:ind w:left="283" w:firstLine="1"/>
      </w:pPr>
      <w:r>
        <w:t>H</w:t>
      </w:r>
      <w:r w:rsidR="0096261F" w:rsidRPr="00BC6B8A">
        <w:t>et negatief bedrag moet in elk geval betaald zijn vooraleer u terug toegang heeft</w:t>
      </w:r>
    </w:p>
    <w:p w14:paraId="59C3ED74" w14:textId="77777777" w:rsidR="00C51EF3" w:rsidRDefault="0096261F" w:rsidP="00BC6B8A">
      <w:pPr>
        <w:ind w:left="283"/>
        <w:rPr>
          <w:i/>
        </w:rPr>
      </w:pPr>
      <w:r w:rsidRPr="00BC6B8A">
        <w:rPr>
          <w:i/>
        </w:rPr>
        <w:t>tot het recyclagepark. Indien u zich niet eerder terug aanbiedt of indien u met betalingsvoorschotten werkt, moet het negatief saldo betaald worden binnen 21 dagen. Bij niet betaling worden kosten aangerekend.</w:t>
      </w:r>
      <w:r w:rsidR="00171E2A">
        <w:rPr>
          <w:i/>
        </w:rPr>
        <w:t xml:space="preserve"> </w:t>
      </w:r>
      <w:r w:rsidRPr="00BC6B8A">
        <w:rPr>
          <w:i/>
        </w:rPr>
        <w:t>(Zie volledig reglement op www.limburg.net en op het recyclagepark</w:t>
      </w:r>
      <w:r w:rsidR="00BC6B8A">
        <w:rPr>
          <w:i/>
        </w:rPr>
        <w:t>).</w:t>
      </w:r>
    </w:p>
    <w:p w14:paraId="4C795E0C" w14:textId="77777777" w:rsidR="00BC6B8A" w:rsidRPr="00BC6B8A" w:rsidRDefault="00BC6B8A" w:rsidP="00BC6B8A">
      <w:pPr>
        <w:ind w:left="283"/>
        <w:rPr>
          <w:i/>
        </w:rPr>
      </w:pPr>
    </w:p>
    <w:p w14:paraId="6719C334" w14:textId="157A8F74" w:rsidR="000570C5" w:rsidRPr="004306DD" w:rsidRDefault="000570C5" w:rsidP="00F71A62">
      <w:pPr>
        <w:pStyle w:val="Kop4"/>
      </w:pPr>
      <w:r w:rsidRPr="004306DD">
        <w:t xml:space="preserve">De </w:t>
      </w:r>
      <w:bookmarkStart w:id="3" w:name="_Hlk53742287"/>
      <w:r w:rsidR="00CB71E9">
        <w:t>aanmaning</w:t>
      </w:r>
      <w:bookmarkEnd w:id="3"/>
      <w:r w:rsidR="00CB71E9">
        <w:t xml:space="preserve"> </w:t>
      </w:r>
      <w:r w:rsidR="00BC6B8A">
        <w:t xml:space="preserve">en </w:t>
      </w:r>
      <w:r w:rsidR="002E3AA8">
        <w:t xml:space="preserve">aangetekende </w:t>
      </w:r>
      <w:r w:rsidR="00CB71E9">
        <w:t>aanmaning</w:t>
      </w:r>
    </w:p>
    <w:p w14:paraId="6262A1B7" w14:textId="77777777" w:rsidR="000570C5" w:rsidRPr="004306DD" w:rsidRDefault="000570C5" w:rsidP="000570C5"/>
    <w:p w14:paraId="7CE2E509" w14:textId="783E8FD5" w:rsidR="000570C5" w:rsidRPr="00293CCB" w:rsidRDefault="00431886" w:rsidP="000570C5">
      <w:r w:rsidRPr="00293CCB">
        <w:t>W</w:t>
      </w:r>
      <w:r w:rsidR="000570C5" w:rsidRPr="00293CCB">
        <w:t xml:space="preserve">anneer de rekenstaat meer dan </w:t>
      </w:r>
      <w:r w:rsidR="00ED33E3">
        <w:t>21</w:t>
      </w:r>
      <w:r w:rsidR="00ED33E3" w:rsidRPr="00293CCB">
        <w:t xml:space="preserve"> </w:t>
      </w:r>
      <w:r w:rsidR="000570C5" w:rsidRPr="00293CCB">
        <w:t xml:space="preserve">opeenvolgende dagen na de verzending of overhandiging van een </w:t>
      </w:r>
      <w:r w:rsidR="00E17240" w:rsidRPr="00293CCB">
        <w:t>ticket</w:t>
      </w:r>
      <w:r w:rsidR="000570C5" w:rsidRPr="00293CCB">
        <w:t xml:space="preserve"> een negatief saldo vertoont, verzendt </w:t>
      </w:r>
      <w:r w:rsidR="006B30BC">
        <w:t xml:space="preserve">Limburg.net </w:t>
      </w:r>
      <w:r w:rsidR="000570C5" w:rsidRPr="00293CCB">
        <w:t xml:space="preserve">per gewone brief </w:t>
      </w:r>
      <w:r w:rsidR="003858F9">
        <w:t xml:space="preserve">(of e-mail) </w:t>
      </w:r>
      <w:r w:rsidR="000570C5" w:rsidRPr="00293CCB">
        <w:t xml:space="preserve">een </w:t>
      </w:r>
      <w:r w:rsidR="00CB71E9">
        <w:t>aanmaning</w:t>
      </w:r>
      <w:r w:rsidR="000570C5" w:rsidRPr="00293CCB">
        <w:t xml:space="preserve"> voor het nog openstaande bedrag. De </w:t>
      </w:r>
      <w:r w:rsidR="00CB71E9">
        <w:t>aanmaning</w:t>
      </w:r>
      <w:r w:rsidR="000570C5" w:rsidRPr="00293CCB">
        <w:t xml:space="preserve"> kent een betaaltermijn van 14 dagen toe vanaf de verzending van de </w:t>
      </w:r>
      <w:r w:rsidR="00D24656">
        <w:t>aanmaning</w:t>
      </w:r>
      <w:r w:rsidR="000570C5" w:rsidRPr="00293CCB">
        <w:t>.</w:t>
      </w:r>
    </w:p>
    <w:p w14:paraId="27797844" w14:textId="77777777" w:rsidR="000570C5" w:rsidRPr="00293CCB" w:rsidRDefault="000570C5" w:rsidP="000570C5"/>
    <w:p w14:paraId="7A07950D" w14:textId="484F147C" w:rsidR="00BC6B8A" w:rsidRDefault="000570C5" w:rsidP="000570C5">
      <w:r w:rsidRPr="00293CCB">
        <w:t xml:space="preserve">Indien na termijn van de </w:t>
      </w:r>
      <w:r w:rsidR="0032481D">
        <w:t>eerste aanmaning</w:t>
      </w:r>
      <w:r w:rsidR="0032481D" w:rsidRPr="00293CCB">
        <w:t xml:space="preserve"> </w:t>
      </w:r>
      <w:r w:rsidRPr="00293CCB">
        <w:t xml:space="preserve">het openstaande bedrag niet tijdig en volledig betaald werd, verzendt </w:t>
      </w:r>
      <w:r w:rsidR="006B30BC">
        <w:rPr>
          <w:lang w:val="nl-NL"/>
        </w:rPr>
        <w:t xml:space="preserve">Limburg.net </w:t>
      </w:r>
      <w:r w:rsidRPr="00293CCB">
        <w:t xml:space="preserve">per aangetekend schrijven een </w:t>
      </w:r>
      <w:r w:rsidR="002E3AA8">
        <w:t xml:space="preserve">aangetekende </w:t>
      </w:r>
      <w:r w:rsidR="00CB71E9">
        <w:t>aanmaning</w:t>
      </w:r>
      <w:r w:rsidRPr="00293CCB">
        <w:t xml:space="preserve"> met een betaaltermijn van </w:t>
      </w:r>
      <w:r w:rsidR="00E27B3A">
        <w:t>31</w:t>
      </w:r>
      <w:r w:rsidR="00E27B3A" w:rsidRPr="00293CCB">
        <w:t xml:space="preserve"> </w:t>
      </w:r>
      <w:r w:rsidRPr="00293CCB">
        <w:t xml:space="preserve">dagen. </w:t>
      </w:r>
    </w:p>
    <w:p w14:paraId="0FEE1773" w14:textId="0B380CED" w:rsidR="000570C5" w:rsidRPr="00293CCB" w:rsidRDefault="00ED33E3" w:rsidP="000570C5">
      <w:r>
        <w:t>Bijkomend vermeld</w:t>
      </w:r>
      <w:r w:rsidR="00BC6B8A">
        <w:t>t</w:t>
      </w:r>
      <w:r>
        <w:t xml:space="preserve"> de</w:t>
      </w:r>
      <w:r w:rsidR="000570C5" w:rsidRPr="00293CCB">
        <w:t xml:space="preserve"> </w:t>
      </w:r>
      <w:r w:rsidR="002E3AA8">
        <w:t xml:space="preserve">aangetekende </w:t>
      </w:r>
      <w:r w:rsidR="00CB71E9">
        <w:t>aanmaning</w:t>
      </w:r>
      <w:r w:rsidR="00CB71E9" w:rsidDel="00CB71E9">
        <w:t xml:space="preserve"> </w:t>
      </w:r>
      <w:r w:rsidR="000570C5" w:rsidRPr="00293CCB">
        <w:t xml:space="preserve">dat in een volgende fase </w:t>
      </w:r>
      <w:r w:rsidR="00E7634E">
        <w:t>tot gerechtelijke invordering</w:t>
      </w:r>
      <w:r w:rsidR="000570C5" w:rsidRPr="00293CCB">
        <w:t xml:space="preserve"> zal worden </w:t>
      </w:r>
      <w:r w:rsidR="00E7634E">
        <w:t>overgegaan</w:t>
      </w:r>
      <w:r w:rsidR="000570C5" w:rsidRPr="00293CCB">
        <w:t xml:space="preserve"> ingeval het openstaand bedrag niet wordt vereffend binnen voormelde termijn. De </w:t>
      </w:r>
      <w:r w:rsidR="002E3AA8">
        <w:t xml:space="preserve">aangetekende </w:t>
      </w:r>
      <w:r w:rsidR="00CB71E9">
        <w:t>aanmaning</w:t>
      </w:r>
      <w:r w:rsidR="00CB71E9" w:rsidDel="00CB71E9">
        <w:t xml:space="preserve"> </w:t>
      </w:r>
      <w:r w:rsidR="000570C5" w:rsidRPr="00293CCB">
        <w:t xml:space="preserve">vermeldt bovendien dat de kosten van </w:t>
      </w:r>
      <w:r w:rsidR="00E7634E">
        <w:t>de inning</w:t>
      </w:r>
      <w:r w:rsidR="000570C5" w:rsidRPr="00293CCB">
        <w:t xml:space="preserve"> ten laste komen van de </w:t>
      </w:r>
      <w:r w:rsidR="00B0487E">
        <w:t>bezoeker van het park.</w:t>
      </w:r>
    </w:p>
    <w:p w14:paraId="3C0656D7" w14:textId="77777777" w:rsidR="000570C5" w:rsidRPr="00293CCB" w:rsidRDefault="000570C5" w:rsidP="000570C5"/>
    <w:p w14:paraId="5A3E5B8F" w14:textId="46E7E8FF" w:rsidR="000570C5" w:rsidRPr="00293CCB" w:rsidRDefault="000570C5" w:rsidP="00F71A62">
      <w:pPr>
        <w:pStyle w:val="Kop4"/>
      </w:pPr>
      <w:r w:rsidRPr="00293CCB">
        <w:lastRenderedPageBreak/>
        <w:t xml:space="preserve">De kostenaanrekening van de </w:t>
      </w:r>
      <w:r w:rsidR="00FA7746">
        <w:t xml:space="preserve">aangetekende </w:t>
      </w:r>
      <w:r w:rsidR="00CB71E9">
        <w:t>aanmaning</w:t>
      </w:r>
    </w:p>
    <w:p w14:paraId="254B548B" w14:textId="77777777" w:rsidR="000969FD" w:rsidRPr="00293CCB" w:rsidRDefault="000969FD" w:rsidP="000969FD"/>
    <w:p w14:paraId="55F718EF" w14:textId="49E267D6" w:rsidR="000570C5" w:rsidRPr="00293CCB" w:rsidRDefault="000570C5" w:rsidP="000570C5">
      <w:pPr>
        <w:pStyle w:val="Lijstbedrag0"/>
        <w:ind w:left="0" w:right="0" w:firstLine="0"/>
      </w:pPr>
      <w:r w:rsidRPr="00293CCB">
        <w:t xml:space="preserve">De kosten van de </w:t>
      </w:r>
      <w:r w:rsidR="002E3AA8">
        <w:t xml:space="preserve">aangetekende </w:t>
      </w:r>
      <w:r w:rsidR="00CB71E9">
        <w:t>aanmaning</w:t>
      </w:r>
      <w:r w:rsidR="009063BA">
        <w:t xml:space="preserve"> waaronder </w:t>
      </w:r>
      <w:r w:rsidR="009063BA" w:rsidRPr="00293CCB">
        <w:t>de portkost</w:t>
      </w:r>
      <w:r w:rsidR="009063BA">
        <w:t>en</w:t>
      </w:r>
      <w:r w:rsidR="009063BA" w:rsidRPr="00293CCB">
        <w:t xml:space="preserve"> van de zending</w:t>
      </w:r>
      <w:r w:rsidR="009063BA">
        <w:t xml:space="preserve">en </w:t>
      </w:r>
      <w:r w:rsidRPr="00293CCB">
        <w:t xml:space="preserve">worden aan de </w:t>
      </w:r>
      <w:r w:rsidR="008610FD" w:rsidRPr="00293CCB">
        <w:t>bezoeker</w:t>
      </w:r>
      <w:r w:rsidRPr="00293CCB">
        <w:t xml:space="preserve"> aangerekend</w:t>
      </w:r>
      <w:r w:rsidR="009063BA">
        <w:t>.</w:t>
      </w:r>
    </w:p>
    <w:p w14:paraId="03846AC2" w14:textId="77777777" w:rsidR="00C74ACA" w:rsidRPr="00293CCB" w:rsidRDefault="00C74ACA" w:rsidP="000570C5"/>
    <w:p w14:paraId="0A005777" w14:textId="77777777" w:rsidR="00F86B1B" w:rsidRDefault="00F86B1B" w:rsidP="000570C5"/>
    <w:p w14:paraId="4A28328B" w14:textId="77777777" w:rsidR="000570C5" w:rsidRPr="00293CCB" w:rsidRDefault="000570C5" w:rsidP="00F71A62">
      <w:pPr>
        <w:pStyle w:val="Kop4"/>
      </w:pPr>
      <w:r w:rsidRPr="00293CCB">
        <w:t>De betaling</w:t>
      </w:r>
    </w:p>
    <w:p w14:paraId="0327CED3" w14:textId="77777777" w:rsidR="000570C5" w:rsidRPr="00293CCB" w:rsidRDefault="000570C5" w:rsidP="000570C5"/>
    <w:p w14:paraId="29361D57" w14:textId="65D2F7A8" w:rsidR="000570C5" w:rsidRPr="00293CCB" w:rsidRDefault="000570C5" w:rsidP="000570C5">
      <w:r w:rsidRPr="00293CCB">
        <w:t xml:space="preserve">De betalingen gebeuren op de rekening van </w:t>
      </w:r>
      <w:r w:rsidR="006B30BC">
        <w:t xml:space="preserve">Limburg.net </w:t>
      </w:r>
      <w:r w:rsidRPr="00293CCB">
        <w:t xml:space="preserve">onder vermelding van de referte vermeld in het betalingsdocument. Bij afwezigheid van een correcte referte kan </w:t>
      </w:r>
      <w:r w:rsidR="006B30BC">
        <w:t>Limburg.net</w:t>
      </w:r>
      <w:r w:rsidRPr="00293CCB">
        <w:t xml:space="preserve"> op basis van de identiteit of het bedrag trachten te achterhalen op welk </w:t>
      </w:r>
      <w:r w:rsidR="00642DEC" w:rsidRPr="00293CCB">
        <w:t>openstaand sal</w:t>
      </w:r>
      <w:r w:rsidRPr="00293CCB">
        <w:t>d</w:t>
      </w:r>
      <w:r w:rsidR="00642DEC" w:rsidRPr="00293CCB">
        <w:t>o van de tarieven</w:t>
      </w:r>
      <w:r w:rsidRPr="00293CCB">
        <w:t xml:space="preserve"> de betaling betrekking heeft.</w:t>
      </w:r>
    </w:p>
    <w:p w14:paraId="1C105E4A" w14:textId="77777777" w:rsidR="00642DEC" w:rsidRPr="00293CCB" w:rsidRDefault="00642DEC" w:rsidP="000570C5"/>
    <w:p w14:paraId="3AFDF288" w14:textId="77777777" w:rsidR="000570C5" w:rsidRPr="00293CCB" w:rsidRDefault="000570C5" w:rsidP="000570C5">
      <w:r w:rsidRPr="00293CCB">
        <w:t xml:space="preserve">Gedeeltelijke betalingen waarvan redelijkerwijze niet kan worden achterhaald op welk </w:t>
      </w:r>
      <w:r w:rsidR="00642DEC" w:rsidRPr="00293CCB">
        <w:t>openstaand saldo</w:t>
      </w:r>
      <w:r w:rsidRPr="00293CCB">
        <w:t xml:space="preserve"> ze betrekking hebben, worden</w:t>
      </w:r>
      <w:r w:rsidR="00642DEC" w:rsidRPr="00293CCB">
        <w:t>, voor zover van toepassing,</w:t>
      </w:r>
      <w:r w:rsidRPr="00293CCB">
        <w:t xml:space="preserve"> eerst toegerekend op een openstaan</w:t>
      </w:r>
      <w:r w:rsidR="00642DEC" w:rsidRPr="00293CCB">
        <w:t>d</w:t>
      </w:r>
      <w:r w:rsidRPr="00293CCB">
        <w:t xml:space="preserve"> en negatief saldo van de </w:t>
      </w:r>
      <w:proofErr w:type="spellStart"/>
      <w:r w:rsidRPr="00293CCB">
        <w:t>contantbelasting</w:t>
      </w:r>
      <w:r w:rsidR="008B4CC5" w:rsidRPr="00293CCB">
        <w:t>en</w:t>
      </w:r>
      <w:proofErr w:type="spellEnd"/>
      <w:r w:rsidR="00642DEC" w:rsidRPr="00293CCB">
        <w:t xml:space="preserve"> en de inningskosten, </w:t>
      </w:r>
      <w:r w:rsidR="0079193D">
        <w:t>hierna op</w:t>
      </w:r>
      <w:r w:rsidR="00642DEC" w:rsidRPr="00293CCB">
        <w:t xml:space="preserve"> </w:t>
      </w:r>
      <w:proofErr w:type="spellStart"/>
      <w:r w:rsidR="00642DEC" w:rsidRPr="00293CCB">
        <w:t>op</w:t>
      </w:r>
      <w:proofErr w:type="spellEnd"/>
      <w:r w:rsidR="00642DEC" w:rsidRPr="00293CCB">
        <w:t xml:space="preserve"> </w:t>
      </w:r>
      <w:r w:rsidR="0079193D">
        <w:t xml:space="preserve">de inningskosten voor de tarieven, volgens op </w:t>
      </w:r>
      <w:r w:rsidR="00642DEC" w:rsidRPr="00293CCB">
        <w:t xml:space="preserve">een openstaand saldo van de tarieven </w:t>
      </w:r>
      <w:r w:rsidRPr="00293CCB">
        <w:t xml:space="preserve">en tenslotte op aangerekende voorschotten. Een eventuele </w:t>
      </w:r>
      <w:r w:rsidR="0079193D">
        <w:t>saldo</w:t>
      </w:r>
      <w:r w:rsidR="0079193D" w:rsidRPr="00293CCB">
        <w:t xml:space="preserve"> </w:t>
      </w:r>
      <w:r w:rsidRPr="00293CCB">
        <w:t xml:space="preserve">wordt op de rekenstaat geboekt als een voorschot op de </w:t>
      </w:r>
      <w:proofErr w:type="spellStart"/>
      <w:r w:rsidRPr="00293CCB">
        <w:t>contantbelasting</w:t>
      </w:r>
      <w:proofErr w:type="spellEnd"/>
      <w:r w:rsidR="00FE1367">
        <w:t xml:space="preserve"> </w:t>
      </w:r>
      <w:r w:rsidRPr="00293CCB">
        <w:t>/</w:t>
      </w:r>
      <w:r w:rsidR="00FE1367">
        <w:t xml:space="preserve"> </w:t>
      </w:r>
      <w:r w:rsidRPr="00293CCB">
        <w:t>tarieven.</w:t>
      </w:r>
    </w:p>
    <w:p w14:paraId="3B4E2758" w14:textId="77777777" w:rsidR="00642DEC" w:rsidRPr="00293CCB" w:rsidRDefault="00642DEC" w:rsidP="000570C5"/>
    <w:p w14:paraId="40482FF0" w14:textId="77777777" w:rsidR="000570C5" w:rsidRPr="00293CCB" w:rsidRDefault="000570C5" w:rsidP="000570C5">
      <w:r w:rsidRPr="00293CCB">
        <w:t>Betalingen waarvan duidelijk is dat</w:t>
      </w:r>
      <w:r w:rsidR="000969FD" w:rsidRPr="00293CCB">
        <w:t xml:space="preserve"> ze</w:t>
      </w:r>
      <w:r w:rsidRPr="00293CCB">
        <w:t xml:space="preserve"> betrekking hebben op een niet verschuldigd </w:t>
      </w:r>
      <w:r w:rsidR="00642DEC" w:rsidRPr="00293CCB">
        <w:t>saldo</w:t>
      </w:r>
      <w:r w:rsidRPr="00293CCB">
        <w:t xml:space="preserve"> worden teruggestort aan de betaler.</w:t>
      </w:r>
    </w:p>
    <w:p w14:paraId="2C63E347" w14:textId="77777777" w:rsidR="00A15376" w:rsidRPr="00293CCB" w:rsidRDefault="00A15376" w:rsidP="000570C5"/>
    <w:p w14:paraId="0F12F383" w14:textId="77777777" w:rsidR="00A15376" w:rsidRPr="00293CCB" w:rsidRDefault="00A15376" w:rsidP="00F71A62">
      <w:pPr>
        <w:pStyle w:val="Kop4"/>
      </w:pPr>
      <w:r w:rsidRPr="00293CCB">
        <w:t>De vermeldingen op de betaaldocument</w:t>
      </w:r>
      <w:r w:rsidR="00050BAE" w:rsidRPr="00293CCB">
        <w:t>en</w:t>
      </w:r>
    </w:p>
    <w:p w14:paraId="65149E76" w14:textId="77777777" w:rsidR="00F86B1B" w:rsidRDefault="00F86B1B" w:rsidP="00A15376"/>
    <w:p w14:paraId="631005B5" w14:textId="77777777" w:rsidR="00A15376" w:rsidRPr="00293CCB" w:rsidRDefault="00653DE5" w:rsidP="00A15376">
      <w:pPr>
        <w:pStyle w:val="Kop6"/>
      </w:pPr>
      <w:r>
        <w:t xml:space="preserve">De </w:t>
      </w:r>
      <w:r w:rsidR="00A15376" w:rsidRPr="00293CCB">
        <w:t xml:space="preserve">betaaldocumenten </w:t>
      </w:r>
      <w:r>
        <w:t xml:space="preserve">bevatten </w:t>
      </w:r>
      <w:r w:rsidR="00A15376" w:rsidRPr="00293CCB">
        <w:t>minstens volgende vermeldingen</w:t>
      </w:r>
      <w:r w:rsidR="00BA51BE">
        <w:t>:</w:t>
      </w:r>
      <w:r w:rsidR="00A15376" w:rsidRPr="00293CCB">
        <w:t xml:space="preserve"> de verzendingsdatum, de uiterste betalingsdatum, de rekening waarop kan worden betaald, de referte die bij de betaling moet worden vermeld,</w:t>
      </w:r>
      <w:r w:rsidR="00FE1367">
        <w:t xml:space="preserve"> het bedrag dat moet worden betaald.</w:t>
      </w:r>
    </w:p>
    <w:p w14:paraId="78B7DFB8" w14:textId="77777777" w:rsidR="00F86B1B" w:rsidRDefault="00F86B1B" w:rsidP="00A15376"/>
    <w:p w14:paraId="410E966C" w14:textId="77777777" w:rsidR="00A15376" w:rsidRPr="00293CCB" w:rsidRDefault="00A15376" w:rsidP="00A15376">
      <w:pPr>
        <w:pStyle w:val="Kop6"/>
      </w:pPr>
      <w:r w:rsidRPr="00293CCB">
        <w:t>Als bijlage aan de betalingsdocumenten wordt een beknopte samenvatting van het tarievenreglement toegevoegd.</w:t>
      </w:r>
    </w:p>
    <w:p w14:paraId="67AD7B62" w14:textId="77777777" w:rsidR="00F86B1B" w:rsidRDefault="00F86B1B" w:rsidP="00A15376"/>
    <w:p w14:paraId="056349C1" w14:textId="77777777" w:rsidR="00A15376" w:rsidRPr="00293CCB" w:rsidRDefault="00A15376" w:rsidP="00A15376">
      <w:pPr>
        <w:pStyle w:val="Kop6"/>
      </w:pPr>
      <w:r w:rsidRPr="00293CCB">
        <w:t>De betaaldocumenten m.b.t. de tarieven</w:t>
      </w:r>
      <w:r w:rsidR="00FE1367">
        <w:t>,</w:t>
      </w:r>
      <w:r w:rsidRPr="00293CCB">
        <w:t xml:space="preserve"> waarmee de bezoeker aan een openstaand saldo van de rekenstaat wordt herinnerd, vermelden op de achterzijde volgende tekst</w:t>
      </w:r>
      <w:r w:rsidR="00BA51BE">
        <w:t>:</w:t>
      </w:r>
    </w:p>
    <w:p w14:paraId="4D111AD9" w14:textId="77777777" w:rsidR="00A15376" w:rsidRPr="00293CCB" w:rsidRDefault="00A15376" w:rsidP="00A15376"/>
    <w:p w14:paraId="243FD757" w14:textId="77777777" w:rsidR="00F86B1B" w:rsidRDefault="00A15376" w:rsidP="00A15376">
      <w:pPr>
        <w:ind w:left="170"/>
        <w:rPr>
          <w:b/>
          <w:i/>
        </w:rPr>
      </w:pPr>
      <w:r w:rsidRPr="00293CCB">
        <w:rPr>
          <w:b/>
          <w:i/>
        </w:rPr>
        <w:t>‘Termijn van betaling</w:t>
      </w:r>
    </w:p>
    <w:p w14:paraId="4034FCA6" w14:textId="77777777" w:rsidR="00850F4B" w:rsidRPr="00E7634E" w:rsidRDefault="00850F4B" w:rsidP="00E7634E">
      <w:pPr>
        <w:pStyle w:val="Tekstcitaat"/>
        <w:ind w:left="283" w:firstLine="1"/>
      </w:pPr>
      <w:r>
        <w:t>H</w:t>
      </w:r>
      <w:r w:rsidRPr="00BC6B8A">
        <w:t xml:space="preserve">et </w:t>
      </w:r>
      <w:r>
        <w:t xml:space="preserve">openstaand bedrag op de rekenstaat </w:t>
      </w:r>
      <w:r w:rsidRPr="00BC6B8A">
        <w:t xml:space="preserve">moet in elk geval betaald zijn vooraleer </w:t>
      </w:r>
      <w:r w:rsidR="00E7634E">
        <w:t>een bezoeker</w:t>
      </w:r>
      <w:r w:rsidRPr="00BC6B8A">
        <w:t xml:space="preserve"> terug toegang </w:t>
      </w:r>
      <w:r w:rsidRPr="00E7634E">
        <w:t>heeft</w:t>
      </w:r>
      <w:r w:rsidR="00E7634E" w:rsidRPr="00E7634E">
        <w:t xml:space="preserve"> </w:t>
      </w:r>
      <w:r w:rsidRPr="00E7634E">
        <w:t xml:space="preserve">tot het recyclagepark. Indien </w:t>
      </w:r>
      <w:r w:rsidR="00E7634E">
        <w:t>een bezoeker</w:t>
      </w:r>
      <w:r w:rsidRPr="00E7634E">
        <w:t xml:space="preserve"> zich niet eerder terug aanbiedt of indien </w:t>
      </w:r>
      <w:r w:rsidR="00E7634E">
        <w:t>de bezoeker regelmatig</w:t>
      </w:r>
      <w:r w:rsidRPr="00E7634E">
        <w:t xml:space="preserve"> met betalingsvoorschotten werkt, moet het negatief saldo betaald worden binnen 21 dagen. </w:t>
      </w:r>
    </w:p>
    <w:p w14:paraId="4BCD3030" w14:textId="77777777" w:rsidR="00A15376" w:rsidRPr="00293CCB" w:rsidRDefault="00A15376" w:rsidP="00A15376">
      <w:pPr>
        <w:pStyle w:val="Tekstcitaat"/>
        <w:ind w:left="283"/>
      </w:pPr>
    </w:p>
    <w:p w14:paraId="19BE9102" w14:textId="1CD1BA62" w:rsidR="00A15376" w:rsidRPr="00293CCB" w:rsidRDefault="00A15376" w:rsidP="00A15376">
      <w:pPr>
        <w:pStyle w:val="Tekstcitaat"/>
        <w:ind w:left="283"/>
        <w:rPr>
          <w:b/>
        </w:rPr>
      </w:pPr>
      <w:r w:rsidRPr="00293CCB">
        <w:rPr>
          <w:b/>
        </w:rPr>
        <w:t>‘</w:t>
      </w:r>
      <w:r w:rsidR="00CB71E9" w:rsidRPr="0032481D">
        <w:rPr>
          <w:b/>
          <w:bCs/>
        </w:rPr>
        <w:t>Aanmaning</w:t>
      </w:r>
      <w:r w:rsidRPr="0032481D">
        <w:rPr>
          <w:b/>
          <w:bCs/>
        </w:rPr>
        <w:t>’</w:t>
      </w:r>
    </w:p>
    <w:p w14:paraId="3ECDBEF6" w14:textId="4169F52C" w:rsidR="00A15376" w:rsidRDefault="00A15376" w:rsidP="00A15376">
      <w:pPr>
        <w:pStyle w:val="Tekstcitaat"/>
        <w:ind w:left="283" w:firstLine="1"/>
      </w:pPr>
      <w:r w:rsidRPr="00293CCB">
        <w:t xml:space="preserve">Wanneer een aangerekend negatief saldo niet volledig binnen de vastgestelde termijn van </w:t>
      </w:r>
      <w:r w:rsidR="00ED33E3">
        <w:t>21</w:t>
      </w:r>
      <w:r w:rsidRPr="00293CCB">
        <w:t xml:space="preserve"> dagen is betaald, zal </w:t>
      </w:r>
      <w:r w:rsidR="006B30BC">
        <w:rPr>
          <w:lang w:val="nl-NL"/>
        </w:rPr>
        <w:t xml:space="preserve">Limburg.net </w:t>
      </w:r>
      <w:r w:rsidRPr="00293CCB">
        <w:t xml:space="preserve">per gewone brief </w:t>
      </w:r>
      <w:r w:rsidR="003858F9">
        <w:t xml:space="preserve">(of e-mail) </w:t>
      </w:r>
      <w:r w:rsidRPr="00293CCB">
        <w:t xml:space="preserve">de bezoeker aan de betaling van het negatief saldo herinneren. Voor deze </w:t>
      </w:r>
      <w:r w:rsidR="00CB71E9">
        <w:t>aanmaning</w:t>
      </w:r>
      <w:r w:rsidRPr="00293CCB">
        <w:t xml:space="preserve"> word</w:t>
      </w:r>
      <w:r w:rsidR="006C21F5">
        <w:t xml:space="preserve">en geen </w:t>
      </w:r>
      <w:r w:rsidRPr="00293CCB">
        <w:t>administratieve kost</w:t>
      </w:r>
      <w:r w:rsidR="006C21F5">
        <w:t>en</w:t>
      </w:r>
      <w:r w:rsidRPr="00293CCB">
        <w:t xml:space="preserve"> aangerekend. Het verschuldigd saldo moet volledig betaald worden binnen een termijn van 14</w:t>
      </w:r>
      <w:r w:rsidR="00ED33E3" w:rsidRPr="00293CCB">
        <w:t xml:space="preserve"> </w:t>
      </w:r>
      <w:r w:rsidRPr="00293CCB">
        <w:t xml:space="preserve">dagen vanaf de verzending van de </w:t>
      </w:r>
      <w:r w:rsidR="00CB71E9">
        <w:t>aanmaning</w:t>
      </w:r>
    </w:p>
    <w:p w14:paraId="7623B6E9" w14:textId="77777777" w:rsidR="00171E2A" w:rsidRPr="00293CCB" w:rsidRDefault="00171E2A" w:rsidP="00A15376">
      <w:pPr>
        <w:pStyle w:val="Tekstcitaat"/>
        <w:ind w:left="283" w:firstLine="1"/>
      </w:pPr>
    </w:p>
    <w:p w14:paraId="532CF6CA" w14:textId="18EF6650" w:rsidR="00A15376" w:rsidRPr="0032481D" w:rsidRDefault="00A15376" w:rsidP="00A15376">
      <w:pPr>
        <w:pStyle w:val="Tekstcitaat"/>
        <w:ind w:left="170" w:firstLine="1"/>
        <w:rPr>
          <w:b/>
          <w:bCs/>
        </w:rPr>
      </w:pPr>
      <w:r w:rsidRPr="006C21F5">
        <w:rPr>
          <w:b/>
        </w:rPr>
        <w:t>‘</w:t>
      </w:r>
      <w:r w:rsidR="002E3AA8">
        <w:rPr>
          <w:b/>
        </w:rPr>
        <w:t xml:space="preserve">Aangetekende </w:t>
      </w:r>
      <w:r w:rsidR="00CB71E9" w:rsidRPr="0032481D">
        <w:rPr>
          <w:b/>
          <w:bCs/>
        </w:rPr>
        <w:t>aanmaning</w:t>
      </w:r>
      <w:r w:rsidR="00ED33E3" w:rsidRPr="0032481D">
        <w:rPr>
          <w:b/>
          <w:bCs/>
        </w:rPr>
        <w:t>’</w:t>
      </w:r>
    </w:p>
    <w:p w14:paraId="7F047DD1" w14:textId="39451AE3" w:rsidR="00A15376" w:rsidRPr="000E28A5" w:rsidRDefault="00A15376">
      <w:pPr>
        <w:pStyle w:val="Tekstcitaat"/>
        <w:ind w:left="283" w:firstLine="1"/>
      </w:pPr>
      <w:r w:rsidRPr="006C21F5">
        <w:t xml:space="preserve">Wanneer een aangerekend negatief saldo niet volledig betaald </w:t>
      </w:r>
      <w:r w:rsidR="006C21F5">
        <w:t>is</w:t>
      </w:r>
      <w:r w:rsidR="006C21F5" w:rsidRPr="006C21F5">
        <w:t xml:space="preserve"> </w:t>
      </w:r>
      <w:r w:rsidRPr="006C21F5">
        <w:t xml:space="preserve">binnen de vastgestelde termijn van de </w:t>
      </w:r>
      <w:r w:rsidR="002E3AA8">
        <w:t xml:space="preserve">eerste </w:t>
      </w:r>
      <w:r w:rsidR="00CB71E9">
        <w:t>aanmaning</w:t>
      </w:r>
      <w:r w:rsidRPr="006C21F5">
        <w:t xml:space="preserve">, verstuurt LIMBURG.NET een </w:t>
      </w:r>
      <w:r w:rsidR="002E3AA8">
        <w:t xml:space="preserve">aangetekende </w:t>
      </w:r>
      <w:r w:rsidR="00CB71E9">
        <w:t>aanmaning</w:t>
      </w:r>
      <w:r w:rsidRPr="006C21F5">
        <w:t xml:space="preserve"> Voor deze </w:t>
      </w:r>
      <w:r w:rsidR="002E3AA8">
        <w:t xml:space="preserve">aangetekende </w:t>
      </w:r>
      <w:r w:rsidR="00CB71E9">
        <w:t>aanmaning</w:t>
      </w:r>
      <w:r w:rsidR="00CB71E9" w:rsidDel="00CB71E9">
        <w:t xml:space="preserve"> </w:t>
      </w:r>
      <w:r w:rsidRPr="006C21F5">
        <w:t xml:space="preserve">wordt de kostprijs van de aangetekende zending aangerekend. De </w:t>
      </w:r>
      <w:r w:rsidR="002E3AA8">
        <w:t xml:space="preserve">aangetekende </w:t>
      </w:r>
      <w:r w:rsidR="00CB71E9">
        <w:t>aanmaning</w:t>
      </w:r>
      <w:r w:rsidRPr="006C21F5">
        <w:t xml:space="preserve"> verleent een betalingstermijn van </w:t>
      </w:r>
      <w:r w:rsidR="00E27B3A">
        <w:t>31</w:t>
      </w:r>
      <w:r w:rsidR="00E27B3A" w:rsidRPr="006C21F5">
        <w:t xml:space="preserve"> </w:t>
      </w:r>
      <w:r w:rsidRPr="006C21F5">
        <w:t xml:space="preserve">dagen aan de bezoeker. </w:t>
      </w:r>
      <w:r w:rsidRPr="00293CCB">
        <w:t xml:space="preserve">Indien het negatief saldo en de </w:t>
      </w:r>
      <w:r w:rsidR="00E7634E">
        <w:t>kosten</w:t>
      </w:r>
      <w:r w:rsidR="00E7634E" w:rsidRPr="00293CCB">
        <w:t xml:space="preserve"> </w:t>
      </w:r>
      <w:r w:rsidRPr="00293CCB">
        <w:t xml:space="preserve">niet volledig binnen de betalingstermijn na de </w:t>
      </w:r>
      <w:r w:rsidR="002E3AA8">
        <w:t>aangetekende</w:t>
      </w:r>
      <w:r w:rsidR="00CB71E9" w:rsidRPr="00CB71E9">
        <w:t xml:space="preserve"> </w:t>
      </w:r>
      <w:r w:rsidR="00CB71E9">
        <w:t>aanmaning</w:t>
      </w:r>
      <w:r w:rsidR="00CB71E9" w:rsidDel="00CB71E9">
        <w:t xml:space="preserve"> </w:t>
      </w:r>
      <w:r w:rsidRPr="00293CCB">
        <w:t>worden voldaan, wordt de bezoeker geacht de aangerekende tarieven en de inningskosten niet te betwisten en zal dienovereenkomstig tot gerechtelijke invordering worden overgegaan.</w:t>
      </w:r>
      <w:r w:rsidR="00E613D3">
        <w:t xml:space="preserve"> Deze inningskosten die hiermee gepaard gaan zijn ten laste van de bezoeker.</w:t>
      </w:r>
      <w:r w:rsidRPr="00293CCB">
        <w:t>”</w:t>
      </w:r>
    </w:p>
    <w:p w14:paraId="6A5BC458" w14:textId="2B254A50" w:rsidR="000570C5" w:rsidRDefault="000570C5" w:rsidP="000570C5"/>
    <w:p w14:paraId="50A09C5A" w14:textId="3C9B18DD" w:rsidR="0032481D" w:rsidRDefault="0032481D" w:rsidP="000570C5"/>
    <w:p w14:paraId="2515ACE7" w14:textId="77777777" w:rsidR="0032481D" w:rsidRDefault="0032481D" w:rsidP="000570C5"/>
    <w:p w14:paraId="4E9407F7" w14:textId="77777777" w:rsidR="000049D5" w:rsidRPr="000E28A5" w:rsidRDefault="000049D5" w:rsidP="000570C5"/>
    <w:p w14:paraId="2002766F" w14:textId="77777777" w:rsidR="000570C5" w:rsidRPr="000E28A5" w:rsidRDefault="000570C5" w:rsidP="00F71A62">
      <w:pPr>
        <w:pStyle w:val="Kop4"/>
      </w:pPr>
      <w:r w:rsidRPr="000E28A5">
        <w:lastRenderedPageBreak/>
        <w:t>De aanrekening van intresten</w:t>
      </w:r>
    </w:p>
    <w:p w14:paraId="198642CA" w14:textId="77777777" w:rsidR="000570C5" w:rsidRPr="000E28A5" w:rsidRDefault="000570C5" w:rsidP="000570C5"/>
    <w:p w14:paraId="4EBCF747" w14:textId="4AA1002F" w:rsidR="00F86B1B" w:rsidRDefault="000570C5" w:rsidP="000570C5">
      <w:r w:rsidRPr="000E28A5">
        <w:t>De intresten over de niet-betaalde</w:t>
      </w:r>
      <w:r>
        <w:t xml:space="preserve"> </w:t>
      </w:r>
      <w:r w:rsidR="00C74ACA">
        <w:t xml:space="preserve">tarieven </w:t>
      </w:r>
      <w:r w:rsidRPr="000E28A5">
        <w:t xml:space="preserve">kunnen aangerekend worden vanaf de datum van de </w:t>
      </w:r>
      <w:r w:rsidR="00C244AD">
        <w:t>tweede</w:t>
      </w:r>
      <w:r w:rsidRPr="000E28A5">
        <w:t xml:space="preserve"> </w:t>
      </w:r>
      <w:r w:rsidR="00CB71E9">
        <w:t>aanmaning</w:t>
      </w:r>
      <w:r w:rsidRPr="000E28A5">
        <w:t xml:space="preserve"> tot de datum van daadwerkelijke betaling.</w:t>
      </w:r>
    </w:p>
    <w:p w14:paraId="42674BF7" w14:textId="77777777" w:rsidR="000570C5" w:rsidRPr="000E28A5" w:rsidRDefault="000570C5" w:rsidP="000570C5"/>
    <w:p w14:paraId="0FDA0F29" w14:textId="77777777" w:rsidR="000570C5" w:rsidRPr="000E28A5" w:rsidRDefault="000570C5" w:rsidP="00F71A62">
      <w:pPr>
        <w:pStyle w:val="Kop4"/>
      </w:pPr>
      <w:r w:rsidRPr="000E28A5">
        <w:t>De gedwongen invordering</w:t>
      </w:r>
    </w:p>
    <w:p w14:paraId="3B8455DC" w14:textId="77777777" w:rsidR="000570C5" w:rsidRPr="000E28A5" w:rsidRDefault="000570C5" w:rsidP="000570C5"/>
    <w:p w14:paraId="5EDEBB14" w14:textId="77777777" w:rsidR="000570C5" w:rsidRPr="000E28A5" w:rsidRDefault="000570C5" w:rsidP="000570C5">
      <w:r w:rsidRPr="000E28A5">
        <w:t xml:space="preserve">Bij niet-betaling van de </w:t>
      </w:r>
      <w:r w:rsidR="00C74ACA">
        <w:t>tarieven</w:t>
      </w:r>
      <w:r w:rsidRPr="000E28A5">
        <w:t xml:space="preserve">, de kosten en/of de nalatigheidsintresten </w:t>
      </w:r>
      <w:r w:rsidR="00051BFB">
        <w:t>worden</w:t>
      </w:r>
      <w:r w:rsidRPr="000E28A5">
        <w:t xml:space="preserve"> </w:t>
      </w:r>
      <w:r w:rsidR="00C74ACA">
        <w:t xml:space="preserve">deze gerechtelijk </w:t>
      </w:r>
      <w:r w:rsidRPr="000E28A5">
        <w:t>ingevor</w:t>
      </w:r>
      <w:r w:rsidR="00051BFB">
        <w:t>derd</w:t>
      </w:r>
      <w:r w:rsidRPr="000E28A5">
        <w:t>. De invorderingskosten die hiervan het gevolg zijn, zijn ten laste van de debiteur.</w:t>
      </w:r>
    </w:p>
    <w:p w14:paraId="21BBC629" w14:textId="77777777" w:rsidR="000570C5" w:rsidRPr="000E28A5" w:rsidRDefault="000570C5" w:rsidP="000570C5"/>
    <w:p w14:paraId="3BADC8D8" w14:textId="77777777" w:rsidR="00F86B1B" w:rsidRDefault="00F86B1B" w:rsidP="00961291"/>
    <w:p w14:paraId="14FED7EB" w14:textId="77777777" w:rsidR="000B254A" w:rsidRPr="000E28A5" w:rsidRDefault="000B254A" w:rsidP="000B254A">
      <w:pPr>
        <w:pStyle w:val="Kop2"/>
      </w:pPr>
      <w:r w:rsidRPr="000E28A5">
        <w:t>Slot- en overgangsbepalingen</w:t>
      </w:r>
    </w:p>
    <w:p w14:paraId="0FAE16DC" w14:textId="77777777" w:rsidR="000B254A" w:rsidRPr="000E28A5" w:rsidRDefault="000B254A" w:rsidP="000B254A"/>
    <w:p w14:paraId="24AFAA26" w14:textId="77777777" w:rsidR="000B254A" w:rsidRPr="000E28A5" w:rsidRDefault="000B254A" w:rsidP="000B254A">
      <w:pPr>
        <w:pStyle w:val="Kop4"/>
      </w:pPr>
      <w:r>
        <w:t>I</w:t>
      </w:r>
      <w:r w:rsidRPr="000E28A5">
        <w:t>nwerkingtreding</w:t>
      </w:r>
    </w:p>
    <w:p w14:paraId="021F3E70" w14:textId="77777777" w:rsidR="000B254A" w:rsidRPr="000E28A5" w:rsidRDefault="000B254A" w:rsidP="000B254A"/>
    <w:p w14:paraId="03AAFEDF" w14:textId="4C5D2586" w:rsidR="000B254A" w:rsidRDefault="000B254A" w:rsidP="000B254A">
      <w:r w:rsidRPr="000E28A5">
        <w:t xml:space="preserve">Dit reglement treedt in werking </w:t>
      </w:r>
      <w:r w:rsidR="009F6AF6">
        <w:t xml:space="preserve">vanaf </w:t>
      </w:r>
      <w:r w:rsidR="00CB71E9">
        <w:t>1/1/2021</w:t>
      </w:r>
    </w:p>
    <w:p w14:paraId="52005C9F" w14:textId="77777777" w:rsidR="009F6AF6" w:rsidRPr="000E28A5" w:rsidRDefault="009F6AF6" w:rsidP="000B254A"/>
    <w:p w14:paraId="72EE25A7" w14:textId="77777777" w:rsidR="000B254A" w:rsidRPr="000E28A5" w:rsidRDefault="000B254A" w:rsidP="000B254A"/>
    <w:p w14:paraId="352769C9" w14:textId="77777777" w:rsidR="000B254A" w:rsidRPr="000E28A5" w:rsidRDefault="000B254A" w:rsidP="000B254A">
      <w:pPr>
        <w:pStyle w:val="Kop4"/>
      </w:pPr>
      <w:r w:rsidRPr="000E28A5">
        <w:t>Opheffing</w:t>
      </w:r>
    </w:p>
    <w:p w14:paraId="44121012" w14:textId="77777777" w:rsidR="000B254A" w:rsidRPr="000E28A5" w:rsidRDefault="000B254A" w:rsidP="000B254A"/>
    <w:p w14:paraId="03FF6A65" w14:textId="77777777" w:rsidR="000B254A" w:rsidRPr="000E28A5" w:rsidRDefault="000B254A" w:rsidP="000B254A">
      <w:r w:rsidRPr="000E28A5">
        <w:t>Dit reglement vervangt alle vorige reglementen betreffende deze inhoud</w:t>
      </w:r>
      <w:r>
        <w:t>.</w:t>
      </w:r>
    </w:p>
    <w:p w14:paraId="78A14EB9" w14:textId="77777777" w:rsidR="000B254A" w:rsidRPr="000E28A5" w:rsidRDefault="000B254A" w:rsidP="000B254A"/>
    <w:p w14:paraId="5F560B96" w14:textId="77777777" w:rsidR="0065640D" w:rsidRPr="000E28A5" w:rsidRDefault="0065640D" w:rsidP="0016105A">
      <w:pPr>
        <w:overflowPunct/>
        <w:textAlignment w:val="auto"/>
      </w:pPr>
    </w:p>
    <w:p w14:paraId="0307676B" w14:textId="77777777" w:rsidR="00076AA6" w:rsidRPr="000E28A5" w:rsidRDefault="00076AA6" w:rsidP="00961291"/>
    <w:p w14:paraId="4E1712E4" w14:textId="77777777" w:rsidR="00961291" w:rsidRPr="000E28A5" w:rsidRDefault="00961291" w:rsidP="00961291"/>
    <w:p w14:paraId="663C964F" w14:textId="17E1CC09" w:rsidR="0079789A" w:rsidRPr="0032481D" w:rsidRDefault="00473610" w:rsidP="0079789A">
      <w:pPr>
        <w:tabs>
          <w:tab w:val="left" w:pos="284"/>
        </w:tabs>
      </w:pPr>
      <w:r>
        <w:t xml:space="preserve">Beslissing Raad van Bestuur Limburg.net dd. </w:t>
      </w:r>
      <w:r w:rsidR="00EF1871" w:rsidRPr="0032481D">
        <w:t>2</w:t>
      </w:r>
      <w:r w:rsidR="0032481D" w:rsidRPr="0032481D">
        <w:t>1</w:t>
      </w:r>
      <w:r w:rsidR="00EF1871" w:rsidRPr="0032481D">
        <w:t>/10/2020</w:t>
      </w:r>
    </w:p>
    <w:sectPr w:rsidR="0079789A" w:rsidRPr="0032481D" w:rsidSect="00B67065">
      <w:footerReference w:type="even" r:id="rId8"/>
      <w:footerReference w:type="default" r:id="rId9"/>
      <w:pgSz w:w="11907" w:h="16840" w:code="9"/>
      <w:pgMar w:top="680" w:right="1247" w:bottom="680" w:left="1247" w:header="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D4D7" w14:textId="77777777" w:rsidR="00030106" w:rsidRDefault="00030106">
      <w:r>
        <w:separator/>
      </w:r>
    </w:p>
    <w:p w14:paraId="783B011C" w14:textId="77777777" w:rsidR="00030106" w:rsidRDefault="00030106"/>
  </w:endnote>
  <w:endnote w:type="continuationSeparator" w:id="0">
    <w:p w14:paraId="34837447" w14:textId="77777777" w:rsidR="00030106" w:rsidRDefault="00030106">
      <w:r>
        <w:continuationSeparator/>
      </w:r>
    </w:p>
    <w:p w14:paraId="3210A0F5" w14:textId="77777777" w:rsidR="00030106" w:rsidRDefault="0003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5A28" w14:textId="77777777" w:rsidR="000E009D" w:rsidRDefault="000E00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D5796F" w14:textId="77777777" w:rsidR="000E009D" w:rsidRDefault="000E009D">
    <w:pPr>
      <w:pStyle w:val="Voettekst"/>
      <w:ind w:right="360"/>
    </w:pPr>
  </w:p>
  <w:p w14:paraId="6DA08D69" w14:textId="77777777" w:rsidR="000E009D" w:rsidRDefault="000E00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59B6" w14:textId="77777777" w:rsidR="000E009D" w:rsidRDefault="000E00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2C5C">
      <w:rPr>
        <w:rStyle w:val="Paginanummer"/>
        <w:noProof/>
      </w:rPr>
      <w:t>2</w:t>
    </w:r>
    <w:r>
      <w:rPr>
        <w:rStyle w:val="Paginanummer"/>
      </w:rPr>
      <w:fldChar w:fldCharType="end"/>
    </w:r>
  </w:p>
  <w:p w14:paraId="6BBB3DBB" w14:textId="77777777" w:rsidR="000E009D" w:rsidRDefault="000E009D">
    <w:pPr>
      <w:pStyle w:val="Voettekst"/>
      <w:ind w:right="360"/>
    </w:pPr>
  </w:p>
  <w:p w14:paraId="093C2BFF" w14:textId="77777777" w:rsidR="000E009D" w:rsidRDefault="000E00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4073" w14:textId="77777777" w:rsidR="00030106" w:rsidRDefault="00030106">
      <w:r>
        <w:separator/>
      </w:r>
    </w:p>
    <w:p w14:paraId="784B86D8" w14:textId="77777777" w:rsidR="00030106" w:rsidRDefault="00030106"/>
  </w:footnote>
  <w:footnote w:type="continuationSeparator" w:id="0">
    <w:p w14:paraId="6282DA40" w14:textId="77777777" w:rsidR="00030106" w:rsidRDefault="00030106">
      <w:r>
        <w:continuationSeparator/>
      </w:r>
    </w:p>
    <w:p w14:paraId="50FBBFF0" w14:textId="77777777" w:rsidR="00030106" w:rsidRDefault="00030106"/>
  </w:footnote>
  <w:footnote w:id="1">
    <w:p w14:paraId="3AF25334" w14:textId="77777777" w:rsidR="000E009D" w:rsidRDefault="000E009D" w:rsidP="00D632B7">
      <w:pPr>
        <w:pStyle w:val="Voetnoottekst"/>
        <w:rPr>
          <w:lang w:val="nl-BE"/>
        </w:rPr>
      </w:pPr>
      <w:r>
        <w:rPr>
          <w:rStyle w:val="Voetnootmarkering"/>
        </w:rPr>
        <w:footnoteRef/>
      </w:r>
      <w:r>
        <w:t xml:space="preserve"> </w:t>
      </w:r>
      <w:r w:rsidRPr="00A207E1">
        <w:rPr>
          <w:sz w:val="16"/>
          <w:szCs w:val="16"/>
          <w:lang w:val="nl-BE"/>
        </w:rPr>
        <w:t>Enkel van toepassing indien kringloopgoederen worden ingezameld op het recyclagepark. Anders kan men hiermee terecht in de kringwinkel.</w:t>
      </w:r>
      <w:r>
        <w:rPr>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4B07BA4"/>
    <w:lvl w:ilvl="0">
      <w:start w:val="1"/>
      <w:numFmt w:val="decimal"/>
      <w:pStyle w:val="Kop1"/>
      <w:suff w:val="space"/>
      <w:lvlText w:val="Titel %1 -"/>
      <w:lvlJc w:val="left"/>
      <w:pPr>
        <w:ind w:left="0" w:firstLine="0"/>
      </w:pPr>
      <w:rPr>
        <w:rFonts w:ascii="Verdana" w:hAnsi="Verdana" w:hint="default"/>
        <w:b/>
        <w:i w:val="0"/>
        <w:caps/>
        <w:strike w:val="0"/>
        <w:dstrike w:val="0"/>
        <w:vanish w:val="0"/>
        <w:color w:val="auto"/>
        <w:sz w:val="20"/>
        <w:vertAlign w:val="baseline"/>
      </w:rPr>
    </w:lvl>
    <w:lvl w:ilvl="1">
      <w:start w:val="1"/>
      <w:numFmt w:val="decimal"/>
      <w:pStyle w:val="Kop2"/>
      <w:suff w:val="space"/>
      <w:lvlText w:val="HOOFDSTUK %2 -"/>
      <w:lvlJc w:val="left"/>
      <w:pPr>
        <w:ind w:left="1928" w:hanging="1928"/>
      </w:pPr>
      <w:rPr>
        <w:rFonts w:ascii="Verdana" w:hAnsi="Verdana" w:hint="default"/>
        <w:b/>
        <w:i w:val="0"/>
        <w:color w:val="auto"/>
        <w:sz w:val="20"/>
      </w:rPr>
    </w:lvl>
    <w:lvl w:ilvl="2">
      <w:start w:val="1"/>
      <w:numFmt w:val="upperRoman"/>
      <w:pStyle w:val="Kop3"/>
      <w:suff w:val="space"/>
      <w:lvlText w:val="AFDELING %3 -"/>
      <w:lvlJc w:val="left"/>
      <w:pPr>
        <w:ind w:left="1702" w:hanging="1702"/>
      </w:pPr>
      <w:rPr>
        <w:rFonts w:ascii="Verdana" w:hAnsi="Verdana" w:hint="default"/>
        <w:b w:val="0"/>
        <w:i w:val="0"/>
        <w:color w:val="auto"/>
        <w:sz w:val="20"/>
      </w:rPr>
    </w:lvl>
    <w:lvl w:ilvl="3">
      <w:start w:val="1"/>
      <w:numFmt w:val="decimal"/>
      <w:lvlRestart w:val="0"/>
      <w:pStyle w:val="Kop4"/>
      <w:suff w:val="space"/>
      <w:lvlText w:val="Artikel %4 -"/>
      <w:lvlJc w:val="left"/>
      <w:pPr>
        <w:ind w:left="1021" w:hanging="1021"/>
      </w:pPr>
      <w:rPr>
        <w:rFonts w:ascii="Verdana" w:hAnsi="Verdana" w:hint="default"/>
        <w:b w:val="0"/>
        <w:i w:val="0"/>
        <w:color w:val="auto"/>
        <w:sz w:val="20"/>
      </w:rPr>
    </w:lvl>
    <w:lvl w:ilvl="4">
      <w:start w:val="1"/>
      <w:numFmt w:val="decimal"/>
      <w:pStyle w:val="Kop5"/>
      <w:lvlText w:val="%5°"/>
      <w:lvlJc w:val="left"/>
      <w:pPr>
        <w:tabs>
          <w:tab w:val="num" w:pos="454"/>
        </w:tabs>
        <w:ind w:left="454" w:hanging="454"/>
      </w:pPr>
      <w:rPr>
        <w:rFonts w:ascii="Verdana" w:hAnsi="Verdana" w:hint="default"/>
        <w:b w:val="0"/>
        <w:i w:val="0"/>
        <w:color w:val="auto"/>
        <w:sz w:val="20"/>
      </w:rPr>
    </w:lvl>
    <w:lvl w:ilvl="5">
      <w:start w:val="1"/>
      <w:numFmt w:val="decimal"/>
      <w:pStyle w:val="Kop6"/>
      <w:suff w:val="space"/>
      <w:lvlText w:val="§ %6"/>
      <w:lvlJc w:val="left"/>
      <w:pPr>
        <w:ind w:left="-28" w:firstLine="454"/>
      </w:pPr>
      <w:rPr>
        <w:rFonts w:ascii="Verdana" w:hAnsi="Verdana" w:hint="default"/>
        <w:b w:val="0"/>
        <w:i w:val="0"/>
        <w:color w:val="auto"/>
        <w:sz w:val="20"/>
      </w:rPr>
    </w:lvl>
    <w:lvl w:ilvl="6">
      <w:start w:val="1"/>
      <w:numFmt w:val="lowerRoman"/>
      <w:pStyle w:val="Kop7"/>
      <w:lvlText w:val="(%7)"/>
      <w:lvlJc w:val="left"/>
      <w:pPr>
        <w:tabs>
          <w:tab w:val="num" w:pos="2421"/>
        </w:tabs>
        <w:ind w:left="1928" w:hanging="227"/>
      </w:pPr>
      <w:rPr>
        <w:rFonts w:ascii="Verdana" w:hAnsi="Verdana" w:hint="default"/>
        <w:b w:val="0"/>
        <w:i w:val="0"/>
        <w:sz w:val="20"/>
      </w:rPr>
    </w:lvl>
    <w:lvl w:ilvl="7">
      <w:start w:val="1"/>
      <w:numFmt w:val="none"/>
      <w:pStyle w:val="Kop8"/>
      <w:lvlText w:val=""/>
      <w:lvlJc w:val="left"/>
      <w:pPr>
        <w:tabs>
          <w:tab w:val="num" w:pos="2288"/>
        </w:tabs>
        <w:ind w:left="2154" w:hanging="226"/>
      </w:pPr>
      <w:rPr>
        <w:rFonts w:ascii="Wingdings" w:hAnsi="Wingdings" w:hint="default"/>
      </w:rPr>
    </w:lvl>
    <w:lvl w:ilvl="8">
      <w:start w:val="1"/>
      <w:numFmt w:val="none"/>
      <w:pStyle w:val="Kop9"/>
      <w:lvlText w:val=""/>
      <w:lvlJc w:val="left"/>
      <w:pPr>
        <w:tabs>
          <w:tab w:val="num" w:pos="2514"/>
        </w:tabs>
        <w:ind w:left="2381" w:hanging="227"/>
      </w:pPr>
      <w:rPr>
        <w:rFonts w:ascii="Wingdings" w:hAnsi="Wingdings" w:hint="default"/>
      </w:rPr>
    </w:lvl>
  </w:abstractNum>
  <w:abstractNum w:abstractNumId="1" w15:restartNumberingAfterBreak="0">
    <w:nsid w:val="0DE237E2"/>
    <w:multiLevelType w:val="hybridMultilevel"/>
    <w:tmpl w:val="4D3A2804"/>
    <w:lvl w:ilvl="0" w:tplc="9760A636">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8B9AFDE6">
      <w:numFmt w:val="bullet"/>
      <w:lvlText w:val="-"/>
      <w:lvlJc w:val="left"/>
      <w:pPr>
        <w:ind w:left="2160" w:hanging="360"/>
      </w:pPr>
      <w:rPr>
        <w:rFonts w:ascii="Verdana" w:eastAsia="Times New Roman" w:hAnsi="Verdana"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126EF9"/>
    <w:multiLevelType w:val="hybridMultilevel"/>
    <w:tmpl w:val="367216D8"/>
    <w:lvl w:ilvl="0" w:tplc="9760A63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3A44E4"/>
    <w:multiLevelType w:val="hybridMultilevel"/>
    <w:tmpl w:val="EBC6C740"/>
    <w:lvl w:ilvl="0" w:tplc="4022D7DE">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B25FCE"/>
    <w:multiLevelType w:val="hybridMultilevel"/>
    <w:tmpl w:val="5FC0D4A2"/>
    <w:lvl w:ilvl="0" w:tplc="C7C8F142">
      <w:numFmt w:val="bullet"/>
      <w:lvlText w:val="-"/>
      <w:lvlJc w:val="left"/>
      <w:pPr>
        <w:ind w:left="814" w:hanging="360"/>
      </w:pPr>
      <w:rPr>
        <w:rFonts w:ascii="Arial" w:eastAsiaTheme="minorHAnsi" w:hAnsi="Arial" w:cs="Arial" w:hint="default"/>
        <w:color w:val="auto"/>
      </w:rPr>
    </w:lvl>
    <w:lvl w:ilvl="1" w:tplc="08130003" w:tentative="1">
      <w:start w:val="1"/>
      <w:numFmt w:val="bullet"/>
      <w:lvlText w:val="o"/>
      <w:lvlJc w:val="left"/>
      <w:pPr>
        <w:ind w:left="1534" w:hanging="360"/>
      </w:pPr>
      <w:rPr>
        <w:rFonts w:ascii="Courier New" w:hAnsi="Courier New" w:cs="Courier New" w:hint="default"/>
      </w:rPr>
    </w:lvl>
    <w:lvl w:ilvl="2" w:tplc="08130005" w:tentative="1">
      <w:start w:val="1"/>
      <w:numFmt w:val="bullet"/>
      <w:lvlText w:val=""/>
      <w:lvlJc w:val="left"/>
      <w:pPr>
        <w:ind w:left="2254" w:hanging="360"/>
      </w:pPr>
      <w:rPr>
        <w:rFonts w:ascii="Wingdings" w:hAnsi="Wingdings" w:hint="default"/>
      </w:rPr>
    </w:lvl>
    <w:lvl w:ilvl="3" w:tplc="08130001" w:tentative="1">
      <w:start w:val="1"/>
      <w:numFmt w:val="bullet"/>
      <w:lvlText w:val=""/>
      <w:lvlJc w:val="left"/>
      <w:pPr>
        <w:ind w:left="2974" w:hanging="360"/>
      </w:pPr>
      <w:rPr>
        <w:rFonts w:ascii="Symbol" w:hAnsi="Symbol" w:hint="default"/>
      </w:rPr>
    </w:lvl>
    <w:lvl w:ilvl="4" w:tplc="08130003" w:tentative="1">
      <w:start w:val="1"/>
      <w:numFmt w:val="bullet"/>
      <w:lvlText w:val="o"/>
      <w:lvlJc w:val="left"/>
      <w:pPr>
        <w:ind w:left="3694" w:hanging="360"/>
      </w:pPr>
      <w:rPr>
        <w:rFonts w:ascii="Courier New" w:hAnsi="Courier New" w:cs="Courier New" w:hint="default"/>
      </w:rPr>
    </w:lvl>
    <w:lvl w:ilvl="5" w:tplc="08130005" w:tentative="1">
      <w:start w:val="1"/>
      <w:numFmt w:val="bullet"/>
      <w:lvlText w:val=""/>
      <w:lvlJc w:val="left"/>
      <w:pPr>
        <w:ind w:left="4414" w:hanging="360"/>
      </w:pPr>
      <w:rPr>
        <w:rFonts w:ascii="Wingdings" w:hAnsi="Wingdings" w:hint="default"/>
      </w:rPr>
    </w:lvl>
    <w:lvl w:ilvl="6" w:tplc="08130001" w:tentative="1">
      <w:start w:val="1"/>
      <w:numFmt w:val="bullet"/>
      <w:lvlText w:val=""/>
      <w:lvlJc w:val="left"/>
      <w:pPr>
        <w:ind w:left="5134" w:hanging="360"/>
      </w:pPr>
      <w:rPr>
        <w:rFonts w:ascii="Symbol" w:hAnsi="Symbol" w:hint="default"/>
      </w:rPr>
    </w:lvl>
    <w:lvl w:ilvl="7" w:tplc="08130003" w:tentative="1">
      <w:start w:val="1"/>
      <w:numFmt w:val="bullet"/>
      <w:lvlText w:val="o"/>
      <w:lvlJc w:val="left"/>
      <w:pPr>
        <w:ind w:left="5854" w:hanging="360"/>
      </w:pPr>
      <w:rPr>
        <w:rFonts w:ascii="Courier New" w:hAnsi="Courier New" w:cs="Courier New" w:hint="default"/>
      </w:rPr>
    </w:lvl>
    <w:lvl w:ilvl="8" w:tplc="08130005" w:tentative="1">
      <w:start w:val="1"/>
      <w:numFmt w:val="bullet"/>
      <w:lvlText w:val=""/>
      <w:lvlJc w:val="left"/>
      <w:pPr>
        <w:ind w:left="6574" w:hanging="360"/>
      </w:pPr>
      <w:rPr>
        <w:rFonts w:ascii="Wingdings" w:hAnsi="Wingdings" w:hint="default"/>
      </w:rPr>
    </w:lvl>
  </w:abstractNum>
  <w:abstractNum w:abstractNumId="5" w15:restartNumberingAfterBreak="0">
    <w:nsid w:val="11F40020"/>
    <w:multiLevelType w:val="hybridMultilevel"/>
    <w:tmpl w:val="CA5220EC"/>
    <w:lvl w:ilvl="0" w:tplc="E472913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6A2FF3"/>
    <w:multiLevelType w:val="singleLevel"/>
    <w:tmpl w:val="F9E0BF20"/>
    <w:lvl w:ilvl="0">
      <w:start w:val="1"/>
      <w:numFmt w:val="decimal"/>
      <w:pStyle w:val="figuur"/>
      <w:lvlText w:val="Artikel %1"/>
      <w:lvlJc w:val="left"/>
      <w:pPr>
        <w:tabs>
          <w:tab w:val="num" w:pos="1800"/>
        </w:tabs>
        <w:ind w:left="1134" w:hanging="1134"/>
      </w:pPr>
      <w:rPr>
        <w:rFonts w:ascii="Arial" w:hAnsi="Arial" w:cs="Times New Roman" w:hint="default"/>
        <w:b/>
        <w:i w:val="0"/>
      </w:rPr>
    </w:lvl>
  </w:abstractNum>
  <w:abstractNum w:abstractNumId="7" w15:restartNumberingAfterBreak="0">
    <w:nsid w:val="212A7D55"/>
    <w:multiLevelType w:val="hybridMultilevel"/>
    <w:tmpl w:val="12885C50"/>
    <w:lvl w:ilvl="0" w:tplc="ED6A8AA8">
      <w:numFmt w:val="bullet"/>
      <w:pStyle w:val="Lijstbedrag5"/>
      <w:lvlText w:val="-"/>
      <w:lvlJc w:val="left"/>
      <w:pPr>
        <w:ind w:left="1627" w:hanging="360"/>
      </w:pPr>
      <w:rPr>
        <w:rFonts w:ascii="Garamond" w:eastAsia="Times New Roman" w:hAnsi="Garamond" w:cs="Times New Roman"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8" w15:restartNumberingAfterBreak="0">
    <w:nsid w:val="2378619A"/>
    <w:multiLevelType w:val="hybridMultilevel"/>
    <w:tmpl w:val="30720F2A"/>
    <w:lvl w:ilvl="0" w:tplc="AB36E728">
      <w:start w:val="1"/>
      <w:numFmt w:val="bullet"/>
      <w:pStyle w:val="Lijstbedrag0"/>
      <w:lvlText w:val=""/>
      <w:lvlJc w:val="left"/>
      <w:pPr>
        <w:tabs>
          <w:tab w:val="num" w:pos="227"/>
        </w:tabs>
        <w:ind w:left="227" w:hanging="227"/>
      </w:pPr>
      <w:rPr>
        <w:rFonts w:ascii="Symbol" w:hAnsi="Symbol" w:hint="default"/>
        <w:sz w:val="20"/>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E35E50"/>
    <w:multiLevelType w:val="hybridMultilevel"/>
    <w:tmpl w:val="E62CB32C"/>
    <w:lvl w:ilvl="0" w:tplc="E472913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C61159"/>
    <w:multiLevelType w:val="hybridMultilevel"/>
    <w:tmpl w:val="90941B9E"/>
    <w:lvl w:ilvl="0" w:tplc="E4729132">
      <w:start w:val="1"/>
      <w:numFmt w:val="bullet"/>
      <w:lvlText w:val=""/>
      <w:lvlJc w:val="left"/>
      <w:pPr>
        <w:ind w:left="888" w:hanging="360"/>
      </w:pPr>
      <w:rPr>
        <w:rFonts w:ascii="Symbol" w:hAnsi="Symbol" w:hint="default"/>
      </w:rPr>
    </w:lvl>
    <w:lvl w:ilvl="1" w:tplc="08130003" w:tentative="1">
      <w:start w:val="1"/>
      <w:numFmt w:val="bullet"/>
      <w:lvlText w:val="o"/>
      <w:lvlJc w:val="left"/>
      <w:pPr>
        <w:ind w:left="1608" w:hanging="360"/>
      </w:pPr>
      <w:rPr>
        <w:rFonts w:ascii="Courier New" w:hAnsi="Courier New" w:cs="Courier New" w:hint="default"/>
      </w:rPr>
    </w:lvl>
    <w:lvl w:ilvl="2" w:tplc="08130005" w:tentative="1">
      <w:start w:val="1"/>
      <w:numFmt w:val="bullet"/>
      <w:lvlText w:val=""/>
      <w:lvlJc w:val="left"/>
      <w:pPr>
        <w:ind w:left="2328" w:hanging="360"/>
      </w:pPr>
      <w:rPr>
        <w:rFonts w:ascii="Wingdings" w:hAnsi="Wingdings" w:hint="default"/>
      </w:rPr>
    </w:lvl>
    <w:lvl w:ilvl="3" w:tplc="08130001" w:tentative="1">
      <w:start w:val="1"/>
      <w:numFmt w:val="bullet"/>
      <w:lvlText w:val=""/>
      <w:lvlJc w:val="left"/>
      <w:pPr>
        <w:ind w:left="3048" w:hanging="360"/>
      </w:pPr>
      <w:rPr>
        <w:rFonts w:ascii="Symbol" w:hAnsi="Symbol" w:hint="default"/>
      </w:rPr>
    </w:lvl>
    <w:lvl w:ilvl="4" w:tplc="08130003" w:tentative="1">
      <w:start w:val="1"/>
      <w:numFmt w:val="bullet"/>
      <w:lvlText w:val="o"/>
      <w:lvlJc w:val="left"/>
      <w:pPr>
        <w:ind w:left="3768" w:hanging="360"/>
      </w:pPr>
      <w:rPr>
        <w:rFonts w:ascii="Courier New" w:hAnsi="Courier New" w:cs="Courier New" w:hint="default"/>
      </w:rPr>
    </w:lvl>
    <w:lvl w:ilvl="5" w:tplc="08130005" w:tentative="1">
      <w:start w:val="1"/>
      <w:numFmt w:val="bullet"/>
      <w:lvlText w:val=""/>
      <w:lvlJc w:val="left"/>
      <w:pPr>
        <w:ind w:left="4488" w:hanging="360"/>
      </w:pPr>
      <w:rPr>
        <w:rFonts w:ascii="Wingdings" w:hAnsi="Wingdings" w:hint="default"/>
      </w:rPr>
    </w:lvl>
    <w:lvl w:ilvl="6" w:tplc="08130001" w:tentative="1">
      <w:start w:val="1"/>
      <w:numFmt w:val="bullet"/>
      <w:lvlText w:val=""/>
      <w:lvlJc w:val="left"/>
      <w:pPr>
        <w:ind w:left="5208" w:hanging="360"/>
      </w:pPr>
      <w:rPr>
        <w:rFonts w:ascii="Symbol" w:hAnsi="Symbol" w:hint="default"/>
      </w:rPr>
    </w:lvl>
    <w:lvl w:ilvl="7" w:tplc="08130003" w:tentative="1">
      <w:start w:val="1"/>
      <w:numFmt w:val="bullet"/>
      <w:lvlText w:val="o"/>
      <w:lvlJc w:val="left"/>
      <w:pPr>
        <w:ind w:left="5928" w:hanging="360"/>
      </w:pPr>
      <w:rPr>
        <w:rFonts w:ascii="Courier New" w:hAnsi="Courier New" w:cs="Courier New" w:hint="default"/>
      </w:rPr>
    </w:lvl>
    <w:lvl w:ilvl="8" w:tplc="08130005" w:tentative="1">
      <w:start w:val="1"/>
      <w:numFmt w:val="bullet"/>
      <w:lvlText w:val=""/>
      <w:lvlJc w:val="left"/>
      <w:pPr>
        <w:ind w:left="6648" w:hanging="360"/>
      </w:pPr>
      <w:rPr>
        <w:rFonts w:ascii="Wingdings" w:hAnsi="Wingdings" w:hint="default"/>
      </w:rPr>
    </w:lvl>
  </w:abstractNum>
  <w:abstractNum w:abstractNumId="11" w15:restartNumberingAfterBreak="0">
    <w:nsid w:val="307F432E"/>
    <w:multiLevelType w:val="hybridMultilevel"/>
    <w:tmpl w:val="ADE0E468"/>
    <w:lvl w:ilvl="0" w:tplc="561E35E4">
      <w:start w:val="1"/>
      <w:numFmt w:val="bullet"/>
      <w:pStyle w:val="Lijstopsommingsteken8"/>
      <w:lvlText w:val="-"/>
      <w:lvlJc w:val="left"/>
      <w:pPr>
        <w:ind w:left="2308" w:hanging="360"/>
      </w:pPr>
      <w:rPr>
        <w:rFonts w:ascii="Garamond" w:hAnsi="Garamond" w:hint="default"/>
      </w:rPr>
    </w:lvl>
    <w:lvl w:ilvl="1" w:tplc="FFFFFFFF" w:tentative="1">
      <w:start w:val="1"/>
      <w:numFmt w:val="bullet"/>
      <w:lvlText w:val="o"/>
      <w:lvlJc w:val="left"/>
      <w:pPr>
        <w:ind w:left="3028" w:hanging="360"/>
      </w:pPr>
      <w:rPr>
        <w:rFonts w:ascii="Courier New" w:hAnsi="Courier New" w:cs="Courier New" w:hint="default"/>
      </w:rPr>
    </w:lvl>
    <w:lvl w:ilvl="2" w:tplc="FFFFFFFF" w:tentative="1">
      <w:start w:val="1"/>
      <w:numFmt w:val="bullet"/>
      <w:lvlText w:val=""/>
      <w:lvlJc w:val="left"/>
      <w:pPr>
        <w:ind w:left="3748" w:hanging="360"/>
      </w:pPr>
      <w:rPr>
        <w:rFonts w:ascii="Wingdings" w:hAnsi="Wingdings" w:hint="default"/>
      </w:rPr>
    </w:lvl>
    <w:lvl w:ilvl="3" w:tplc="FFFFFFFF" w:tentative="1">
      <w:start w:val="1"/>
      <w:numFmt w:val="bullet"/>
      <w:lvlText w:val=""/>
      <w:lvlJc w:val="left"/>
      <w:pPr>
        <w:ind w:left="4468" w:hanging="360"/>
      </w:pPr>
      <w:rPr>
        <w:rFonts w:ascii="Symbol" w:hAnsi="Symbol" w:hint="default"/>
      </w:rPr>
    </w:lvl>
    <w:lvl w:ilvl="4" w:tplc="FFFFFFFF" w:tentative="1">
      <w:start w:val="1"/>
      <w:numFmt w:val="bullet"/>
      <w:lvlText w:val="o"/>
      <w:lvlJc w:val="left"/>
      <w:pPr>
        <w:ind w:left="5188" w:hanging="360"/>
      </w:pPr>
      <w:rPr>
        <w:rFonts w:ascii="Courier New" w:hAnsi="Courier New" w:cs="Courier New" w:hint="default"/>
      </w:rPr>
    </w:lvl>
    <w:lvl w:ilvl="5" w:tplc="FFFFFFFF" w:tentative="1">
      <w:start w:val="1"/>
      <w:numFmt w:val="bullet"/>
      <w:lvlText w:val=""/>
      <w:lvlJc w:val="left"/>
      <w:pPr>
        <w:ind w:left="5908" w:hanging="360"/>
      </w:pPr>
      <w:rPr>
        <w:rFonts w:ascii="Wingdings" w:hAnsi="Wingdings" w:hint="default"/>
      </w:rPr>
    </w:lvl>
    <w:lvl w:ilvl="6" w:tplc="FFFFFFFF" w:tentative="1">
      <w:start w:val="1"/>
      <w:numFmt w:val="bullet"/>
      <w:lvlText w:val=""/>
      <w:lvlJc w:val="left"/>
      <w:pPr>
        <w:ind w:left="6628" w:hanging="360"/>
      </w:pPr>
      <w:rPr>
        <w:rFonts w:ascii="Symbol" w:hAnsi="Symbol" w:hint="default"/>
      </w:rPr>
    </w:lvl>
    <w:lvl w:ilvl="7" w:tplc="FFFFFFFF" w:tentative="1">
      <w:start w:val="1"/>
      <w:numFmt w:val="bullet"/>
      <w:lvlText w:val="o"/>
      <w:lvlJc w:val="left"/>
      <w:pPr>
        <w:ind w:left="7348" w:hanging="360"/>
      </w:pPr>
      <w:rPr>
        <w:rFonts w:ascii="Courier New" w:hAnsi="Courier New" w:cs="Courier New" w:hint="default"/>
      </w:rPr>
    </w:lvl>
    <w:lvl w:ilvl="8" w:tplc="FFFFFFFF" w:tentative="1">
      <w:start w:val="1"/>
      <w:numFmt w:val="bullet"/>
      <w:lvlText w:val=""/>
      <w:lvlJc w:val="left"/>
      <w:pPr>
        <w:ind w:left="8068" w:hanging="360"/>
      </w:pPr>
      <w:rPr>
        <w:rFonts w:ascii="Wingdings" w:hAnsi="Wingdings" w:hint="default"/>
      </w:rPr>
    </w:lvl>
  </w:abstractNum>
  <w:abstractNum w:abstractNumId="12" w15:restartNumberingAfterBreak="0">
    <w:nsid w:val="30BC6A36"/>
    <w:multiLevelType w:val="hybridMultilevel"/>
    <w:tmpl w:val="8084D46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7D1CE9"/>
    <w:multiLevelType w:val="hybridMultilevel"/>
    <w:tmpl w:val="C92E5E3E"/>
    <w:lvl w:ilvl="0" w:tplc="C64E5882">
      <w:start w:val="1"/>
      <w:numFmt w:val="bullet"/>
      <w:pStyle w:val="Lijstopsommingsteken2"/>
      <w:lvlText w:val="-"/>
      <w:lvlJc w:val="left"/>
      <w:pPr>
        <w:tabs>
          <w:tab w:val="num" w:pos="1077"/>
        </w:tabs>
        <w:ind w:left="1077" w:hanging="226"/>
      </w:pPr>
      <w:rPr>
        <w:rFonts w:ascii="Garamond" w:hAnsi="Garamond" w:cs="Times New Roman" w:hint="default"/>
        <w:lang w:val="nl-NL"/>
      </w:rPr>
    </w:lvl>
    <w:lvl w:ilvl="1" w:tplc="08130003">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4" w15:restartNumberingAfterBreak="0">
    <w:nsid w:val="3487626F"/>
    <w:multiLevelType w:val="hybridMultilevel"/>
    <w:tmpl w:val="F7287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C0420B"/>
    <w:multiLevelType w:val="hybridMultilevel"/>
    <w:tmpl w:val="A82AD7E8"/>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13429D2"/>
    <w:multiLevelType w:val="hybridMultilevel"/>
    <w:tmpl w:val="2B4C65CE"/>
    <w:lvl w:ilvl="0" w:tplc="E4729132">
      <w:start w:val="1"/>
      <w:numFmt w:val="bullet"/>
      <w:lvlText w:val=""/>
      <w:lvlJc w:val="left"/>
      <w:pPr>
        <w:ind w:left="1240" w:hanging="360"/>
      </w:pPr>
      <w:rPr>
        <w:rFonts w:ascii="Symbol" w:hAnsi="Symbol" w:hint="default"/>
      </w:rPr>
    </w:lvl>
    <w:lvl w:ilvl="1" w:tplc="08130003" w:tentative="1">
      <w:start w:val="1"/>
      <w:numFmt w:val="bullet"/>
      <w:lvlText w:val="o"/>
      <w:lvlJc w:val="left"/>
      <w:pPr>
        <w:ind w:left="1960" w:hanging="360"/>
      </w:pPr>
      <w:rPr>
        <w:rFonts w:ascii="Courier New" w:hAnsi="Courier New" w:cs="Courier New" w:hint="default"/>
      </w:rPr>
    </w:lvl>
    <w:lvl w:ilvl="2" w:tplc="08130005" w:tentative="1">
      <w:start w:val="1"/>
      <w:numFmt w:val="bullet"/>
      <w:lvlText w:val=""/>
      <w:lvlJc w:val="left"/>
      <w:pPr>
        <w:ind w:left="2680" w:hanging="360"/>
      </w:pPr>
      <w:rPr>
        <w:rFonts w:ascii="Wingdings" w:hAnsi="Wingdings" w:hint="default"/>
      </w:rPr>
    </w:lvl>
    <w:lvl w:ilvl="3" w:tplc="08130001" w:tentative="1">
      <w:start w:val="1"/>
      <w:numFmt w:val="bullet"/>
      <w:lvlText w:val=""/>
      <w:lvlJc w:val="left"/>
      <w:pPr>
        <w:ind w:left="3400" w:hanging="360"/>
      </w:pPr>
      <w:rPr>
        <w:rFonts w:ascii="Symbol" w:hAnsi="Symbol" w:hint="default"/>
      </w:rPr>
    </w:lvl>
    <w:lvl w:ilvl="4" w:tplc="08130003" w:tentative="1">
      <w:start w:val="1"/>
      <w:numFmt w:val="bullet"/>
      <w:lvlText w:val="o"/>
      <w:lvlJc w:val="left"/>
      <w:pPr>
        <w:ind w:left="4120" w:hanging="360"/>
      </w:pPr>
      <w:rPr>
        <w:rFonts w:ascii="Courier New" w:hAnsi="Courier New" w:cs="Courier New" w:hint="default"/>
      </w:rPr>
    </w:lvl>
    <w:lvl w:ilvl="5" w:tplc="08130005" w:tentative="1">
      <w:start w:val="1"/>
      <w:numFmt w:val="bullet"/>
      <w:lvlText w:val=""/>
      <w:lvlJc w:val="left"/>
      <w:pPr>
        <w:ind w:left="4840" w:hanging="360"/>
      </w:pPr>
      <w:rPr>
        <w:rFonts w:ascii="Wingdings" w:hAnsi="Wingdings" w:hint="default"/>
      </w:rPr>
    </w:lvl>
    <w:lvl w:ilvl="6" w:tplc="08130001" w:tentative="1">
      <w:start w:val="1"/>
      <w:numFmt w:val="bullet"/>
      <w:lvlText w:val=""/>
      <w:lvlJc w:val="left"/>
      <w:pPr>
        <w:ind w:left="5560" w:hanging="360"/>
      </w:pPr>
      <w:rPr>
        <w:rFonts w:ascii="Symbol" w:hAnsi="Symbol" w:hint="default"/>
      </w:rPr>
    </w:lvl>
    <w:lvl w:ilvl="7" w:tplc="08130003" w:tentative="1">
      <w:start w:val="1"/>
      <w:numFmt w:val="bullet"/>
      <w:lvlText w:val="o"/>
      <w:lvlJc w:val="left"/>
      <w:pPr>
        <w:ind w:left="6280" w:hanging="360"/>
      </w:pPr>
      <w:rPr>
        <w:rFonts w:ascii="Courier New" w:hAnsi="Courier New" w:cs="Courier New" w:hint="default"/>
      </w:rPr>
    </w:lvl>
    <w:lvl w:ilvl="8" w:tplc="08130005" w:tentative="1">
      <w:start w:val="1"/>
      <w:numFmt w:val="bullet"/>
      <w:lvlText w:val=""/>
      <w:lvlJc w:val="left"/>
      <w:pPr>
        <w:ind w:left="7000" w:hanging="360"/>
      </w:pPr>
      <w:rPr>
        <w:rFonts w:ascii="Wingdings" w:hAnsi="Wingdings" w:hint="default"/>
      </w:rPr>
    </w:lvl>
  </w:abstractNum>
  <w:abstractNum w:abstractNumId="17" w15:restartNumberingAfterBreak="0">
    <w:nsid w:val="41744ED2"/>
    <w:multiLevelType w:val="hybridMultilevel"/>
    <w:tmpl w:val="8506B454"/>
    <w:lvl w:ilvl="0" w:tplc="E472913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3701D"/>
    <w:multiLevelType w:val="hybridMultilevel"/>
    <w:tmpl w:val="BD840DDC"/>
    <w:lvl w:ilvl="0" w:tplc="AB268526">
      <w:start w:val="1"/>
      <w:numFmt w:val="bullet"/>
      <w:pStyle w:val="Lijstbedrag4"/>
      <w:lvlText w:val=""/>
      <w:lvlJc w:val="left"/>
      <w:pPr>
        <w:ind w:left="720" w:hanging="360"/>
      </w:pPr>
      <w:rPr>
        <w:rFonts w:ascii="Wingdings 3" w:hAnsi="Wingdings 3"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522991"/>
    <w:multiLevelType w:val="hybridMultilevel"/>
    <w:tmpl w:val="253EFE84"/>
    <w:lvl w:ilvl="0" w:tplc="132A7364">
      <w:start w:val="1"/>
      <w:numFmt w:val="bullet"/>
      <w:pStyle w:val="Lijstbedrag6"/>
      <w:lvlText w:val=""/>
      <w:lvlJc w:val="left"/>
      <w:pPr>
        <w:ind w:left="1854" w:hanging="360"/>
      </w:pPr>
      <w:rPr>
        <w:rFonts w:ascii="Symbol" w:hAnsi="Symbol" w:hint="default"/>
        <w:sz w:val="2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0" w15:restartNumberingAfterBreak="0">
    <w:nsid w:val="469F0963"/>
    <w:multiLevelType w:val="hybridMultilevel"/>
    <w:tmpl w:val="ABEAC38E"/>
    <w:lvl w:ilvl="0" w:tplc="E472913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3E4765"/>
    <w:multiLevelType w:val="hybridMultilevel"/>
    <w:tmpl w:val="7474FBD2"/>
    <w:lvl w:ilvl="0" w:tplc="E472913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7B6051"/>
    <w:multiLevelType w:val="hybridMultilevel"/>
    <w:tmpl w:val="4B8EFCA0"/>
    <w:lvl w:ilvl="0" w:tplc="ECEE1A46">
      <w:start w:val="1"/>
      <w:numFmt w:val="bullet"/>
      <w:pStyle w:val="Lijstopsommingsteken4"/>
      <w:lvlText w:val=""/>
      <w:lvlJc w:val="left"/>
      <w:pPr>
        <w:tabs>
          <w:tab w:val="num" w:pos="1134"/>
        </w:tabs>
        <w:ind w:left="1134" w:hanging="227"/>
      </w:pPr>
      <w:rPr>
        <w:rFonts w:ascii="Wingdings 3" w:eastAsia="Times New Roman" w:hAnsi="Wingdings 3" w:cs="Times New Roman" w:hint="default"/>
        <w:sz w:val="22"/>
      </w:rPr>
    </w:lvl>
    <w:lvl w:ilvl="1" w:tplc="04130003" w:tentative="1">
      <w:start w:val="1"/>
      <w:numFmt w:val="bullet"/>
      <w:lvlText w:val="o"/>
      <w:lvlJc w:val="left"/>
      <w:pPr>
        <w:ind w:left="2347" w:hanging="360"/>
      </w:pPr>
      <w:rPr>
        <w:rFonts w:ascii="Courier New" w:hAnsi="Courier New" w:cs="Courier New" w:hint="default"/>
      </w:rPr>
    </w:lvl>
    <w:lvl w:ilvl="2" w:tplc="04130005" w:tentative="1">
      <w:start w:val="1"/>
      <w:numFmt w:val="bullet"/>
      <w:lvlText w:val=""/>
      <w:lvlJc w:val="left"/>
      <w:pPr>
        <w:ind w:left="3067" w:hanging="360"/>
      </w:pPr>
      <w:rPr>
        <w:rFonts w:ascii="Wingdings" w:hAnsi="Wingdings" w:hint="default"/>
      </w:rPr>
    </w:lvl>
    <w:lvl w:ilvl="3" w:tplc="04130001" w:tentative="1">
      <w:start w:val="1"/>
      <w:numFmt w:val="bullet"/>
      <w:lvlText w:val=""/>
      <w:lvlJc w:val="left"/>
      <w:pPr>
        <w:ind w:left="3787" w:hanging="360"/>
      </w:pPr>
      <w:rPr>
        <w:rFonts w:ascii="Symbol" w:hAnsi="Symbol" w:hint="default"/>
      </w:rPr>
    </w:lvl>
    <w:lvl w:ilvl="4" w:tplc="04130003" w:tentative="1">
      <w:start w:val="1"/>
      <w:numFmt w:val="bullet"/>
      <w:lvlText w:val="o"/>
      <w:lvlJc w:val="left"/>
      <w:pPr>
        <w:ind w:left="4507" w:hanging="360"/>
      </w:pPr>
      <w:rPr>
        <w:rFonts w:ascii="Courier New" w:hAnsi="Courier New" w:cs="Courier New" w:hint="default"/>
      </w:rPr>
    </w:lvl>
    <w:lvl w:ilvl="5" w:tplc="04130005" w:tentative="1">
      <w:start w:val="1"/>
      <w:numFmt w:val="bullet"/>
      <w:lvlText w:val=""/>
      <w:lvlJc w:val="left"/>
      <w:pPr>
        <w:ind w:left="5227" w:hanging="360"/>
      </w:pPr>
      <w:rPr>
        <w:rFonts w:ascii="Wingdings" w:hAnsi="Wingdings" w:hint="default"/>
      </w:rPr>
    </w:lvl>
    <w:lvl w:ilvl="6" w:tplc="04130001" w:tentative="1">
      <w:start w:val="1"/>
      <w:numFmt w:val="bullet"/>
      <w:lvlText w:val=""/>
      <w:lvlJc w:val="left"/>
      <w:pPr>
        <w:ind w:left="5947" w:hanging="360"/>
      </w:pPr>
      <w:rPr>
        <w:rFonts w:ascii="Symbol" w:hAnsi="Symbol" w:hint="default"/>
      </w:rPr>
    </w:lvl>
    <w:lvl w:ilvl="7" w:tplc="04130003" w:tentative="1">
      <w:start w:val="1"/>
      <w:numFmt w:val="bullet"/>
      <w:lvlText w:val="o"/>
      <w:lvlJc w:val="left"/>
      <w:pPr>
        <w:ind w:left="6667" w:hanging="360"/>
      </w:pPr>
      <w:rPr>
        <w:rFonts w:ascii="Courier New" w:hAnsi="Courier New" w:cs="Courier New" w:hint="default"/>
      </w:rPr>
    </w:lvl>
    <w:lvl w:ilvl="8" w:tplc="04130005" w:tentative="1">
      <w:start w:val="1"/>
      <w:numFmt w:val="bullet"/>
      <w:lvlText w:val=""/>
      <w:lvlJc w:val="left"/>
      <w:pPr>
        <w:ind w:left="7387" w:hanging="360"/>
      </w:pPr>
      <w:rPr>
        <w:rFonts w:ascii="Wingdings" w:hAnsi="Wingdings" w:hint="default"/>
      </w:rPr>
    </w:lvl>
  </w:abstractNum>
  <w:abstractNum w:abstractNumId="23" w15:restartNumberingAfterBreak="0">
    <w:nsid w:val="4FF23DF2"/>
    <w:multiLevelType w:val="hybridMultilevel"/>
    <w:tmpl w:val="560A4E36"/>
    <w:lvl w:ilvl="0" w:tplc="7BE47B0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1B7470"/>
    <w:multiLevelType w:val="hybridMultilevel"/>
    <w:tmpl w:val="EDC430D0"/>
    <w:lvl w:ilvl="0" w:tplc="C43CA81C">
      <w:start w:val="1"/>
      <w:numFmt w:val="bullet"/>
      <w:pStyle w:val="Lijstopsommingsteken7"/>
      <w:lvlText w:val=""/>
      <w:lvlJc w:val="left"/>
      <w:pPr>
        <w:tabs>
          <w:tab w:val="num" w:pos="1814"/>
        </w:tabs>
        <w:ind w:left="1814" w:hanging="226"/>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E3C07"/>
    <w:multiLevelType w:val="hybridMultilevel"/>
    <w:tmpl w:val="E068B746"/>
    <w:lvl w:ilvl="0" w:tplc="8F96E9D2">
      <w:start w:val="1"/>
      <w:numFmt w:val="bullet"/>
      <w:pStyle w:val="Lijstopsommingsteken6"/>
      <w:lvlText w:val=""/>
      <w:lvlJc w:val="left"/>
      <w:pPr>
        <w:tabs>
          <w:tab w:val="num" w:pos="1588"/>
        </w:tabs>
        <w:ind w:left="1588" w:hanging="227"/>
      </w:pPr>
      <w:rPr>
        <w:rFonts w:ascii="Symbol" w:hAnsi="Symbol" w:hint="default"/>
        <w:sz w:val="20"/>
      </w:rPr>
    </w:lvl>
    <w:lvl w:ilvl="1" w:tplc="04130003" w:tentative="1">
      <w:start w:val="1"/>
      <w:numFmt w:val="bullet"/>
      <w:lvlText w:val="o"/>
      <w:lvlJc w:val="left"/>
      <w:pPr>
        <w:tabs>
          <w:tab w:val="num" w:pos="1497"/>
        </w:tabs>
        <w:ind w:left="1497" w:hanging="360"/>
      </w:pPr>
      <w:rPr>
        <w:rFonts w:ascii="Courier New" w:hAnsi="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26" w15:restartNumberingAfterBreak="0">
    <w:nsid w:val="5A105340"/>
    <w:multiLevelType w:val="hybridMultilevel"/>
    <w:tmpl w:val="95E85F78"/>
    <w:lvl w:ilvl="0" w:tplc="649875EC">
      <w:start w:val="1"/>
      <w:numFmt w:val="bullet"/>
      <w:pStyle w:val="Lijstopsommingsteken5"/>
      <w:lvlText w:val="-"/>
      <w:lvlJc w:val="left"/>
      <w:pPr>
        <w:tabs>
          <w:tab w:val="num" w:pos="1361"/>
        </w:tabs>
        <w:ind w:left="1361" w:hanging="227"/>
      </w:pPr>
      <w:rPr>
        <w:rFonts w:ascii="Garamond" w:hAnsi="Garamond"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7" w15:restartNumberingAfterBreak="0">
    <w:nsid w:val="615543B4"/>
    <w:multiLevelType w:val="hybridMultilevel"/>
    <w:tmpl w:val="1070FEBE"/>
    <w:lvl w:ilvl="0" w:tplc="E4729132">
      <w:start w:val="1"/>
      <w:numFmt w:val="bullet"/>
      <w:lvlText w:val=""/>
      <w:lvlJc w:val="left"/>
      <w:pPr>
        <w:ind w:left="885" w:hanging="360"/>
      </w:pPr>
      <w:rPr>
        <w:rFonts w:ascii="Symbol" w:hAnsi="Symbol" w:hint="default"/>
      </w:rPr>
    </w:lvl>
    <w:lvl w:ilvl="1" w:tplc="08130003" w:tentative="1">
      <w:start w:val="1"/>
      <w:numFmt w:val="bullet"/>
      <w:lvlText w:val="o"/>
      <w:lvlJc w:val="left"/>
      <w:pPr>
        <w:ind w:left="1605" w:hanging="360"/>
      </w:pPr>
      <w:rPr>
        <w:rFonts w:ascii="Courier New" w:hAnsi="Courier New" w:cs="Courier New" w:hint="default"/>
      </w:rPr>
    </w:lvl>
    <w:lvl w:ilvl="2" w:tplc="08130005" w:tentative="1">
      <w:start w:val="1"/>
      <w:numFmt w:val="bullet"/>
      <w:lvlText w:val=""/>
      <w:lvlJc w:val="left"/>
      <w:pPr>
        <w:ind w:left="2325" w:hanging="360"/>
      </w:pPr>
      <w:rPr>
        <w:rFonts w:ascii="Wingdings" w:hAnsi="Wingdings" w:hint="default"/>
      </w:rPr>
    </w:lvl>
    <w:lvl w:ilvl="3" w:tplc="08130001" w:tentative="1">
      <w:start w:val="1"/>
      <w:numFmt w:val="bullet"/>
      <w:lvlText w:val=""/>
      <w:lvlJc w:val="left"/>
      <w:pPr>
        <w:ind w:left="3045" w:hanging="360"/>
      </w:pPr>
      <w:rPr>
        <w:rFonts w:ascii="Symbol" w:hAnsi="Symbol" w:hint="default"/>
      </w:rPr>
    </w:lvl>
    <w:lvl w:ilvl="4" w:tplc="08130003" w:tentative="1">
      <w:start w:val="1"/>
      <w:numFmt w:val="bullet"/>
      <w:lvlText w:val="o"/>
      <w:lvlJc w:val="left"/>
      <w:pPr>
        <w:ind w:left="3765" w:hanging="360"/>
      </w:pPr>
      <w:rPr>
        <w:rFonts w:ascii="Courier New" w:hAnsi="Courier New" w:cs="Courier New" w:hint="default"/>
      </w:rPr>
    </w:lvl>
    <w:lvl w:ilvl="5" w:tplc="08130005" w:tentative="1">
      <w:start w:val="1"/>
      <w:numFmt w:val="bullet"/>
      <w:lvlText w:val=""/>
      <w:lvlJc w:val="left"/>
      <w:pPr>
        <w:ind w:left="4485" w:hanging="360"/>
      </w:pPr>
      <w:rPr>
        <w:rFonts w:ascii="Wingdings" w:hAnsi="Wingdings" w:hint="default"/>
      </w:rPr>
    </w:lvl>
    <w:lvl w:ilvl="6" w:tplc="08130001" w:tentative="1">
      <w:start w:val="1"/>
      <w:numFmt w:val="bullet"/>
      <w:lvlText w:val=""/>
      <w:lvlJc w:val="left"/>
      <w:pPr>
        <w:ind w:left="5205" w:hanging="360"/>
      </w:pPr>
      <w:rPr>
        <w:rFonts w:ascii="Symbol" w:hAnsi="Symbol" w:hint="default"/>
      </w:rPr>
    </w:lvl>
    <w:lvl w:ilvl="7" w:tplc="08130003" w:tentative="1">
      <w:start w:val="1"/>
      <w:numFmt w:val="bullet"/>
      <w:lvlText w:val="o"/>
      <w:lvlJc w:val="left"/>
      <w:pPr>
        <w:ind w:left="5925" w:hanging="360"/>
      </w:pPr>
      <w:rPr>
        <w:rFonts w:ascii="Courier New" w:hAnsi="Courier New" w:cs="Courier New" w:hint="default"/>
      </w:rPr>
    </w:lvl>
    <w:lvl w:ilvl="8" w:tplc="08130005" w:tentative="1">
      <w:start w:val="1"/>
      <w:numFmt w:val="bullet"/>
      <w:lvlText w:val=""/>
      <w:lvlJc w:val="left"/>
      <w:pPr>
        <w:ind w:left="6645" w:hanging="360"/>
      </w:pPr>
      <w:rPr>
        <w:rFonts w:ascii="Wingdings" w:hAnsi="Wingdings" w:hint="default"/>
      </w:rPr>
    </w:lvl>
  </w:abstractNum>
  <w:abstractNum w:abstractNumId="28" w15:restartNumberingAfterBreak="0">
    <w:nsid w:val="66A46A15"/>
    <w:multiLevelType w:val="hybridMultilevel"/>
    <w:tmpl w:val="9B14E6EE"/>
    <w:lvl w:ilvl="0" w:tplc="561E35E4">
      <w:start w:val="1"/>
      <w:numFmt w:val="bullet"/>
      <w:pStyle w:val="Lijstopsommingsteken1"/>
      <w:lvlText w:val=""/>
      <w:lvlJc w:val="left"/>
      <w:pPr>
        <w:tabs>
          <w:tab w:val="num" w:pos="454"/>
        </w:tabs>
        <w:ind w:left="454" w:hanging="227"/>
      </w:pPr>
      <w:rPr>
        <w:rFonts w:ascii="Wingdings" w:hAnsi="Wingdings" w:hint="default"/>
        <w:sz w:val="22"/>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9" w15:restartNumberingAfterBreak="0">
    <w:nsid w:val="68A955FA"/>
    <w:multiLevelType w:val="hybridMultilevel"/>
    <w:tmpl w:val="E22A0F34"/>
    <w:lvl w:ilvl="0" w:tplc="96E8E22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6B14243F"/>
    <w:multiLevelType w:val="hybridMultilevel"/>
    <w:tmpl w:val="964C8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907DD2"/>
    <w:multiLevelType w:val="hybridMultilevel"/>
    <w:tmpl w:val="8EFA7B66"/>
    <w:lvl w:ilvl="0" w:tplc="E4729132">
      <w:start w:val="1"/>
      <w:numFmt w:val="bullet"/>
      <w:lvlText w:val=""/>
      <w:lvlJc w:val="left"/>
      <w:pPr>
        <w:ind w:left="700" w:hanging="360"/>
      </w:pPr>
      <w:rPr>
        <w:rFonts w:ascii="Symbol" w:hAnsi="Symbol" w:hint="default"/>
      </w:rPr>
    </w:lvl>
    <w:lvl w:ilvl="1" w:tplc="08130003" w:tentative="1">
      <w:start w:val="1"/>
      <w:numFmt w:val="bullet"/>
      <w:lvlText w:val="o"/>
      <w:lvlJc w:val="left"/>
      <w:pPr>
        <w:ind w:left="1420" w:hanging="360"/>
      </w:pPr>
      <w:rPr>
        <w:rFonts w:ascii="Courier New" w:hAnsi="Courier New" w:cs="Courier New" w:hint="default"/>
      </w:rPr>
    </w:lvl>
    <w:lvl w:ilvl="2" w:tplc="08130005" w:tentative="1">
      <w:start w:val="1"/>
      <w:numFmt w:val="bullet"/>
      <w:lvlText w:val=""/>
      <w:lvlJc w:val="left"/>
      <w:pPr>
        <w:ind w:left="2140" w:hanging="360"/>
      </w:pPr>
      <w:rPr>
        <w:rFonts w:ascii="Wingdings" w:hAnsi="Wingdings" w:hint="default"/>
      </w:rPr>
    </w:lvl>
    <w:lvl w:ilvl="3" w:tplc="08130001" w:tentative="1">
      <w:start w:val="1"/>
      <w:numFmt w:val="bullet"/>
      <w:lvlText w:val=""/>
      <w:lvlJc w:val="left"/>
      <w:pPr>
        <w:ind w:left="2860" w:hanging="360"/>
      </w:pPr>
      <w:rPr>
        <w:rFonts w:ascii="Symbol" w:hAnsi="Symbol" w:hint="default"/>
      </w:rPr>
    </w:lvl>
    <w:lvl w:ilvl="4" w:tplc="08130003" w:tentative="1">
      <w:start w:val="1"/>
      <w:numFmt w:val="bullet"/>
      <w:lvlText w:val="o"/>
      <w:lvlJc w:val="left"/>
      <w:pPr>
        <w:ind w:left="3580" w:hanging="360"/>
      </w:pPr>
      <w:rPr>
        <w:rFonts w:ascii="Courier New" w:hAnsi="Courier New" w:cs="Courier New" w:hint="default"/>
      </w:rPr>
    </w:lvl>
    <w:lvl w:ilvl="5" w:tplc="08130005" w:tentative="1">
      <w:start w:val="1"/>
      <w:numFmt w:val="bullet"/>
      <w:lvlText w:val=""/>
      <w:lvlJc w:val="left"/>
      <w:pPr>
        <w:ind w:left="4300" w:hanging="360"/>
      </w:pPr>
      <w:rPr>
        <w:rFonts w:ascii="Wingdings" w:hAnsi="Wingdings" w:hint="default"/>
      </w:rPr>
    </w:lvl>
    <w:lvl w:ilvl="6" w:tplc="08130001" w:tentative="1">
      <w:start w:val="1"/>
      <w:numFmt w:val="bullet"/>
      <w:lvlText w:val=""/>
      <w:lvlJc w:val="left"/>
      <w:pPr>
        <w:ind w:left="5020" w:hanging="360"/>
      </w:pPr>
      <w:rPr>
        <w:rFonts w:ascii="Symbol" w:hAnsi="Symbol" w:hint="default"/>
      </w:rPr>
    </w:lvl>
    <w:lvl w:ilvl="7" w:tplc="08130003" w:tentative="1">
      <w:start w:val="1"/>
      <w:numFmt w:val="bullet"/>
      <w:lvlText w:val="o"/>
      <w:lvlJc w:val="left"/>
      <w:pPr>
        <w:ind w:left="5740" w:hanging="360"/>
      </w:pPr>
      <w:rPr>
        <w:rFonts w:ascii="Courier New" w:hAnsi="Courier New" w:cs="Courier New" w:hint="default"/>
      </w:rPr>
    </w:lvl>
    <w:lvl w:ilvl="8" w:tplc="08130005" w:tentative="1">
      <w:start w:val="1"/>
      <w:numFmt w:val="bullet"/>
      <w:lvlText w:val=""/>
      <w:lvlJc w:val="left"/>
      <w:pPr>
        <w:ind w:left="6460" w:hanging="360"/>
      </w:pPr>
      <w:rPr>
        <w:rFonts w:ascii="Wingdings" w:hAnsi="Wingdings" w:hint="default"/>
      </w:rPr>
    </w:lvl>
  </w:abstractNum>
  <w:abstractNum w:abstractNumId="32" w15:restartNumberingAfterBreak="0">
    <w:nsid w:val="74930675"/>
    <w:multiLevelType w:val="hybridMultilevel"/>
    <w:tmpl w:val="3F448BCC"/>
    <w:lvl w:ilvl="0" w:tplc="25A46F2C">
      <w:start w:val="1"/>
      <w:numFmt w:val="bullet"/>
      <w:pStyle w:val="Lijstopsommingsteken0"/>
      <w:lvlText w:val=""/>
      <w:lvlJc w:val="left"/>
      <w:pPr>
        <w:tabs>
          <w:tab w:val="num" w:pos="227"/>
        </w:tabs>
        <w:ind w:left="227" w:hanging="227"/>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CE596E"/>
    <w:multiLevelType w:val="hybridMultilevel"/>
    <w:tmpl w:val="94DAFA24"/>
    <w:lvl w:ilvl="0" w:tplc="B97433E0">
      <w:start w:val="1"/>
      <w:numFmt w:val="bullet"/>
      <w:pStyle w:val="Lijstopsommingsteken3"/>
      <w:lvlText w:val=""/>
      <w:lvlJc w:val="left"/>
      <w:pPr>
        <w:tabs>
          <w:tab w:val="num" w:pos="907"/>
        </w:tabs>
        <w:ind w:left="907" w:hanging="227"/>
      </w:pPr>
      <w:rPr>
        <w:rFonts w:ascii="Symbol" w:hAnsi="Symbo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lang w:val="nl-NL"/>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num w:numId="1">
    <w:abstractNumId w:val="6"/>
    <w:lvlOverride w:ilvl="0">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20"/>
  </w:num>
  <w:num w:numId="8">
    <w:abstractNumId w:val="27"/>
  </w:num>
  <w:num w:numId="9">
    <w:abstractNumId w:val="0"/>
  </w:num>
  <w:num w:numId="10">
    <w:abstractNumId w:val="8"/>
  </w:num>
  <w:num w:numId="11">
    <w:abstractNumId w:val="18"/>
  </w:num>
  <w:num w:numId="12">
    <w:abstractNumId w:val="7"/>
  </w:num>
  <w:num w:numId="13">
    <w:abstractNumId w:val="19"/>
  </w:num>
  <w:num w:numId="14">
    <w:abstractNumId w:val="32"/>
  </w:num>
  <w:num w:numId="15">
    <w:abstractNumId w:val="28"/>
  </w:num>
  <w:num w:numId="16">
    <w:abstractNumId w:val="13"/>
  </w:num>
  <w:num w:numId="17">
    <w:abstractNumId w:val="33"/>
  </w:num>
  <w:num w:numId="18">
    <w:abstractNumId w:val="22"/>
  </w:num>
  <w:num w:numId="19">
    <w:abstractNumId w:val="26"/>
  </w:num>
  <w:num w:numId="20">
    <w:abstractNumId w:val="25"/>
  </w:num>
  <w:num w:numId="21">
    <w:abstractNumId w:val="24"/>
  </w:num>
  <w:num w:numId="22">
    <w:abstractNumId w:val="11"/>
  </w:num>
  <w:num w:numId="23">
    <w:abstractNumId w:val="9"/>
  </w:num>
  <w:num w:numId="24">
    <w:abstractNumId w:val="23"/>
  </w:num>
  <w:num w:numId="25">
    <w:abstractNumId w:val="3"/>
  </w:num>
  <w:num w:numId="26">
    <w:abstractNumId w:val="16"/>
  </w:num>
  <w:num w:numId="27">
    <w:abstractNumId w:val="21"/>
  </w:num>
  <w:num w:numId="28">
    <w:abstractNumId w:val="5"/>
  </w:num>
  <w:num w:numId="29">
    <w:abstractNumId w:val="31"/>
  </w:num>
  <w:num w:numId="30">
    <w:abstractNumId w:val="4"/>
  </w:num>
  <w:num w:numId="31">
    <w:abstractNumId w:val="17"/>
  </w:num>
  <w:num w:numId="32">
    <w:abstractNumId w:val="29"/>
  </w:num>
  <w:num w:numId="33">
    <w:abstractNumId w:val="12"/>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170"/>
  <w:autoHyphenation/>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F6"/>
    <w:rsid w:val="00000A39"/>
    <w:rsid w:val="00001CA1"/>
    <w:rsid w:val="000049D5"/>
    <w:rsid w:val="00010453"/>
    <w:rsid w:val="00015BF2"/>
    <w:rsid w:val="000218FF"/>
    <w:rsid w:val="00023C62"/>
    <w:rsid w:val="00024F9E"/>
    <w:rsid w:val="00025A3A"/>
    <w:rsid w:val="000262A1"/>
    <w:rsid w:val="00030106"/>
    <w:rsid w:val="000352C7"/>
    <w:rsid w:val="00035ADA"/>
    <w:rsid w:val="000409FA"/>
    <w:rsid w:val="00040D72"/>
    <w:rsid w:val="0004254C"/>
    <w:rsid w:val="0004406A"/>
    <w:rsid w:val="00044862"/>
    <w:rsid w:val="00044AC4"/>
    <w:rsid w:val="000451F6"/>
    <w:rsid w:val="000452AE"/>
    <w:rsid w:val="00047087"/>
    <w:rsid w:val="00047647"/>
    <w:rsid w:val="0005036B"/>
    <w:rsid w:val="00050BAE"/>
    <w:rsid w:val="00050C8A"/>
    <w:rsid w:val="00051BFB"/>
    <w:rsid w:val="00052376"/>
    <w:rsid w:val="0005373B"/>
    <w:rsid w:val="000552D5"/>
    <w:rsid w:val="000570C5"/>
    <w:rsid w:val="0006055E"/>
    <w:rsid w:val="00060582"/>
    <w:rsid w:val="00060DA7"/>
    <w:rsid w:val="00063044"/>
    <w:rsid w:val="000632EA"/>
    <w:rsid w:val="0007034F"/>
    <w:rsid w:val="00074129"/>
    <w:rsid w:val="00074547"/>
    <w:rsid w:val="000745E4"/>
    <w:rsid w:val="00074D46"/>
    <w:rsid w:val="000751E1"/>
    <w:rsid w:val="000757B6"/>
    <w:rsid w:val="00075D6F"/>
    <w:rsid w:val="000764E1"/>
    <w:rsid w:val="00076AA6"/>
    <w:rsid w:val="00081520"/>
    <w:rsid w:val="00082967"/>
    <w:rsid w:val="000833BE"/>
    <w:rsid w:val="000836BB"/>
    <w:rsid w:val="0008606D"/>
    <w:rsid w:val="000866B3"/>
    <w:rsid w:val="00093574"/>
    <w:rsid w:val="000969FD"/>
    <w:rsid w:val="000A31CA"/>
    <w:rsid w:val="000B254A"/>
    <w:rsid w:val="000B44CC"/>
    <w:rsid w:val="000C0CB1"/>
    <w:rsid w:val="000C1556"/>
    <w:rsid w:val="000C1A1C"/>
    <w:rsid w:val="000C6AE1"/>
    <w:rsid w:val="000D10DE"/>
    <w:rsid w:val="000D15E2"/>
    <w:rsid w:val="000D166E"/>
    <w:rsid w:val="000D7C5B"/>
    <w:rsid w:val="000E009D"/>
    <w:rsid w:val="000E0967"/>
    <w:rsid w:val="000E0BF4"/>
    <w:rsid w:val="000E0D21"/>
    <w:rsid w:val="000E1A2C"/>
    <w:rsid w:val="000E22F7"/>
    <w:rsid w:val="000E2463"/>
    <w:rsid w:val="000E28A5"/>
    <w:rsid w:val="000E492F"/>
    <w:rsid w:val="000E4B9E"/>
    <w:rsid w:val="000E4D6A"/>
    <w:rsid w:val="000E7146"/>
    <w:rsid w:val="000F03D3"/>
    <w:rsid w:val="000F16B8"/>
    <w:rsid w:val="000F1F91"/>
    <w:rsid w:val="000F4A15"/>
    <w:rsid w:val="0010015A"/>
    <w:rsid w:val="00102270"/>
    <w:rsid w:val="001040B7"/>
    <w:rsid w:val="00112331"/>
    <w:rsid w:val="0011266E"/>
    <w:rsid w:val="00112C74"/>
    <w:rsid w:val="00112F3C"/>
    <w:rsid w:val="001130D9"/>
    <w:rsid w:val="00114632"/>
    <w:rsid w:val="00115C5E"/>
    <w:rsid w:val="00120E89"/>
    <w:rsid w:val="001215E1"/>
    <w:rsid w:val="00122C8C"/>
    <w:rsid w:val="00126A63"/>
    <w:rsid w:val="00130A88"/>
    <w:rsid w:val="00135073"/>
    <w:rsid w:val="001372DA"/>
    <w:rsid w:val="00141922"/>
    <w:rsid w:val="00143880"/>
    <w:rsid w:val="001442F5"/>
    <w:rsid w:val="00145941"/>
    <w:rsid w:val="00146600"/>
    <w:rsid w:val="0015087F"/>
    <w:rsid w:val="00152793"/>
    <w:rsid w:val="00153294"/>
    <w:rsid w:val="00153FBB"/>
    <w:rsid w:val="001541FB"/>
    <w:rsid w:val="00154C72"/>
    <w:rsid w:val="00155A54"/>
    <w:rsid w:val="00160FB1"/>
    <w:rsid w:val="0016105A"/>
    <w:rsid w:val="00161C6B"/>
    <w:rsid w:val="00162173"/>
    <w:rsid w:val="00164C8D"/>
    <w:rsid w:val="0016588F"/>
    <w:rsid w:val="0017101F"/>
    <w:rsid w:val="001713EC"/>
    <w:rsid w:val="00171491"/>
    <w:rsid w:val="00171E2A"/>
    <w:rsid w:val="00181B41"/>
    <w:rsid w:val="00185848"/>
    <w:rsid w:val="001903A9"/>
    <w:rsid w:val="00191819"/>
    <w:rsid w:val="00191BEF"/>
    <w:rsid w:val="001920D6"/>
    <w:rsid w:val="001937C7"/>
    <w:rsid w:val="001975B0"/>
    <w:rsid w:val="001A0101"/>
    <w:rsid w:val="001A02C0"/>
    <w:rsid w:val="001A0F54"/>
    <w:rsid w:val="001A21FC"/>
    <w:rsid w:val="001A244B"/>
    <w:rsid w:val="001A3224"/>
    <w:rsid w:val="001A42F2"/>
    <w:rsid w:val="001A474A"/>
    <w:rsid w:val="001A55D7"/>
    <w:rsid w:val="001A59DD"/>
    <w:rsid w:val="001B2807"/>
    <w:rsid w:val="001B4D55"/>
    <w:rsid w:val="001C0BEA"/>
    <w:rsid w:val="001C257E"/>
    <w:rsid w:val="001C3FC9"/>
    <w:rsid w:val="001C45A0"/>
    <w:rsid w:val="001C6974"/>
    <w:rsid w:val="001C7FEA"/>
    <w:rsid w:val="001D2864"/>
    <w:rsid w:val="001D4D64"/>
    <w:rsid w:val="001D53F5"/>
    <w:rsid w:val="001D6EBF"/>
    <w:rsid w:val="001D7AEC"/>
    <w:rsid w:val="001E0772"/>
    <w:rsid w:val="001E0BAC"/>
    <w:rsid w:val="001E36DD"/>
    <w:rsid w:val="001E37C1"/>
    <w:rsid w:val="001F18FA"/>
    <w:rsid w:val="001F407F"/>
    <w:rsid w:val="001F4E45"/>
    <w:rsid w:val="00200BA2"/>
    <w:rsid w:val="0020380B"/>
    <w:rsid w:val="00204742"/>
    <w:rsid w:val="0020576A"/>
    <w:rsid w:val="002111CC"/>
    <w:rsid w:val="00212310"/>
    <w:rsid w:val="00212437"/>
    <w:rsid w:val="00213918"/>
    <w:rsid w:val="00213AD3"/>
    <w:rsid w:val="00217DFA"/>
    <w:rsid w:val="00220B0F"/>
    <w:rsid w:val="0022101A"/>
    <w:rsid w:val="00223E2B"/>
    <w:rsid w:val="00226D91"/>
    <w:rsid w:val="0023109F"/>
    <w:rsid w:val="0023250B"/>
    <w:rsid w:val="00232ABC"/>
    <w:rsid w:val="00232EED"/>
    <w:rsid w:val="00233399"/>
    <w:rsid w:val="00233E0D"/>
    <w:rsid w:val="00234238"/>
    <w:rsid w:val="002342D6"/>
    <w:rsid w:val="00236CF6"/>
    <w:rsid w:val="00236FFD"/>
    <w:rsid w:val="00241B90"/>
    <w:rsid w:val="00244456"/>
    <w:rsid w:val="002504D1"/>
    <w:rsid w:val="0025169A"/>
    <w:rsid w:val="002539C6"/>
    <w:rsid w:val="00253A8E"/>
    <w:rsid w:val="00255641"/>
    <w:rsid w:val="00256270"/>
    <w:rsid w:val="00256770"/>
    <w:rsid w:val="00261A51"/>
    <w:rsid w:val="00261FA1"/>
    <w:rsid w:val="002641E4"/>
    <w:rsid w:val="0026424B"/>
    <w:rsid w:val="00264B9B"/>
    <w:rsid w:val="00266582"/>
    <w:rsid w:val="0026666B"/>
    <w:rsid w:val="002704F2"/>
    <w:rsid w:val="002723F5"/>
    <w:rsid w:val="00272B05"/>
    <w:rsid w:val="002751DE"/>
    <w:rsid w:val="002819EF"/>
    <w:rsid w:val="00284277"/>
    <w:rsid w:val="00286F4D"/>
    <w:rsid w:val="00290731"/>
    <w:rsid w:val="0029103D"/>
    <w:rsid w:val="00292004"/>
    <w:rsid w:val="002920C8"/>
    <w:rsid w:val="00293324"/>
    <w:rsid w:val="00293CCB"/>
    <w:rsid w:val="0029669E"/>
    <w:rsid w:val="00296D99"/>
    <w:rsid w:val="00297303"/>
    <w:rsid w:val="002A1541"/>
    <w:rsid w:val="002A2C13"/>
    <w:rsid w:val="002A5E3F"/>
    <w:rsid w:val="002A77A6"/>
    <w:rsid w:val="002B00D9"/>
    <w:rsid w:val="002B041C"/>
    <w:rsid w:val="002B11DF"/>
    <w:rsid w:val="002B4EAC"/>
    <w:rsid w:val="002B6CAE"/>
    <w:rsid w:val="002B70A1"/>
    <w:rsid w:val="002B7EB2"/>
    <w:rsid w:val="002C21EE"/>
    <w:rsid w:val="002C2BFF"/>
    <w:rsid w:val="002C53C4"/>
    <w:rsid w:val="002C60B8"/>
    <w:rsid w:val="002D2418"/>
    <w:rsid w:val="002D3AE1"/>
    <w:rsid w:val="002D625C"/>
    <w:rsid w:val="002E1683"/>
    <w:rsid w:val="002E3951"/>
    <w:rsid w:val="002E3AA8"/>
    <w:rsid w:val="002F1450"/>
    <w:rsid w:val="002F1848"/>
    <w:rsid w:val="002F5778"/>
    <w:rsid w:val="002F7110"/>
    <w:rsid w:val="00300E1E"/>
    <w:rsid w:val="0030100F"/>
    <w:rsid w:val="0030607A"/>
    <w:rsid w:val="003065D3"/>
    <w:rsid w:val="0030662E"/>
    <w:rsid w:val="00307F2F"/>
    <w:rsid w:val="0031257C"/>
    <w:rsid w:val="0032191D"/>
    <w:rsid w:val="00322921"/>
    <w:rsid w:val="0032481D"/>
    <w:rsid w:val="003248B3"/>
    <w:rsid w:val="00324F45"/>
    <w:rsid w:val="003256DE"/>
    <w:rsid w:val="0032612B"/>
    <w:rsid w:val="0032654E"/>
    <w:rsid w:val="003310B4"/>
    <w:rsid w:val="00331E07"/>
    <w:rsid w:val="00332346"/>
    <w:rsid w:val="0033408D"/>
    <w:rsid w:val="00340E95"/>
    <w:rsid w:val="00341389"/>
    <w:rsid w:val="003425CB"/>
    <w:rsid w:val="00342C0D"/>
    <w:rsid w:val="00351E74"/>
    <w:rsid w:val="00354B32"/>
    <w:rsid w:val="00355694"/>
    <w:rsid w:val="00356147"/>
    <w:rsid w:val="00357D98"/>
    <w:rsid w:val="00363D56"/>
    <w:rsid w:val="00364DAB"/>
    <w:rsid w:val="00366C81"/>
    <w:rsid w:val="00372F71"/>
    <w:rsid w:val="003858F9"/>
    <w:rsid w:val="0039421F"/>
    <w:rsid w:val="00394B16"/>
    <w:rsid w:val="0039529B"/>
    <w:rsid w:val="0039784E"/>
    <w:rsid w:val="003A00F3"/>
    <w:rsid w:val="003A1ED5"/>
    <w:rsid w:val="003A2598"/>
    <w:rsid w:val="003A29C5"/>
    <w:rsid w:val="003A504A"/>
    <w:rsid w:val="003A5135"/>
    <w:rsid w:val="003A7FA7"/>
    <w:rsid w:val="003B0A22"/>
    <w:rsid w:val="003B1797"/>
    <w:rsid w:val="003B5330"/>
    <w:rsid w:val="003B601A"/>
    <w:rsid w:val="003B62DD"/>
    <w:rsid w:val="003B7734"/>
    <w:rsid w:val="003C2109"/>
    <w:rsid w:val="003C26A0"/>
    <w:rsid w:val="003C5599"/>
    <w:rsid w:val="003D1299"/>
    <w:rsid w:val="003D264E"/>
    <w:rsid w:val="003D4AF6"/>
    <w:rsid w:val="003D500B"/>
    <w:rsid w:val="003D5070"/>
    <w:rsid w:val="003E0F3B"/>
    <w:rsid w:val="003E3B26"/>
    <w:rsid w:val="003F0F30"/>
    <w:rsid w:val="003F1EDD"/>
    <w:rsid w:val="003F22A1"/>
    <w:rsid w:val="003F2AD1"/>
    <w:rsid w:val="003F3CFE"/>
    <w:rsid w:val="003F611E"/>
    <w:rsid w:val="003F784F"/>
    <w:rsid w:val="00400740"/>
    <w:rsid w:val="00401834"/>
    <w:rsid w:val="004027C1"/>
    <w:rsid w:val="004029EA"/>
    <w:rsid w:val="00403019"/>
    <w:rsid w:val="00404F40"/>
    <w:rsid w:val="004053CA"/>
    <w:rsid w:val="00412E0C"/>
    <w:rsid w:val="00413945"/>
    <w:rsid w:val="0041462E"/>
    <w:rsid w:val="00417550"/>
    <w:rsid w:val="00421BA5"/>
    <w:rsid w:val="00421F4F"/>
    <w:rsid w:val="00422D03"/>
    <w:rsid w:val="004256C9"/>
    <w:rsid w:val="00426156"/>
    <w:rsid w:val="00426881"/>
    <w:rsid w:val="0043008B"/>
    <w:rsid w:val="004301C4"/>
    <w:rsid w:val="004306DD"/>
    <w:rsid w:val="00431886"/>
    <w:rsid w:val="00433A48"/>
    <w:rsid w:val="00436BBD"/>
    <w:rsid w:val="004407DC"/>
    <w:rsid w:val="004442BB"/>
    <w:rsid w:val="004546E1"/>
    <w:rsid w:val="00463DEB"/>
    <w:rsid w:val="00466838"/>
    <w:rsid w:val="004678C2"/>
    <w:rsid w:val="0047016A"/>
    <w:rsid w:val="00470272"/>
    <w:rsid w:val="00473610"/>
    <w:rsid w:val="00477B75"/>
    <w:rsid w:val="0048276E"/>
    <w:rsid w:val="0048577C"/>
    <w:rsid w:val="004866BC"/>
    <w:rsid w:val="0048695F"/>
    <w:rsid w:val="004912DD"/>
    <w:rsid w:val="0049180E"/>
    <w:rsid w:val="004921D0"/>
    <w:rsid w:val="004939B3"/>
    <w:rsid w:val="00493B41"/>
    <w:rsid w:val="00494F30"/>
    <w:rsid w:val="004954D8"/>
    <w:rsid w:val="00495FC2"/>
    <w:rsid w:val="00496DEF"/>
    <w:rsid w:val="00497BCD"/>
    <w:rsid w:val="004A10C3"/>
    <w:rsid w:val="004A132A"/>
    <w:rsid w:val="004A2E6F"/>
    <w:rsid w:val="004A3B7D"/>
    <w:rsid w:val="004A50E4"/>
    <w:rsid w:val="004A5B6B"/>
    <w:rsid w:val="004A6F1B"/>
    <w:rsid w:val="004B45FF"/>
    <w:rsid w:val="004B49B1"/>
    <w:rsid w:val="004B4F79"/>
    <w:rsid w:val="004B638C"/>
    <w:rsid w:val="004C0368"/>
    <w:rsid w:val="004C5C34"/>
    <w:rsid w:val="004C6FCF"/>
    <w:rsid w:val="004D1CB0"/>
    <w:rsid w:val="004D1EB9"/>
    <w:rsid w:val="004D200B"/>
    <w:rsid w:val="004D3F48"/>
    <w:rsid w:val="004D465B"/>
    <w:rsid w:val="004E3265"/>
    <w:rsid w:val="004E35BE"/>
    <w:rsid w:val="004E56BC"/>
    <w:rsid w:val="004E78B4"/>
    <w:rsid w:val="004E79F4"/>
    <w:rsid w:val="004E7B8E"/>
    <w:rsid w:val="004F0FB0"/>
    <w:rsid w:val="004F159B"/>
    <w:rsid w:val="004F2815"/>
    <w:rsid w:val="004F4090"/>
    <w:rsid w:val="004F4141"/>
    <w:rsid w:val="004F4236"/>
    <w:rsid w:val="004F4C8D"/>
    <w:rsid w:val="004F6FAD"/>
    <w:rsid w:val="004F7034"/>
    <w:rsid w:val="004F7742"/>
    <w:rsid w:val="00500689"/>
    <w:rsid w:val="00503D32"/>
    <w:rsid w:val="00511307"/>
    <w:rsid w:val="00511D86"/>
    <w:rsid w:val="00514EFF"/>
    <w:rsid w:val="00516797"/>
    <w:rsid w:val="005209D9"/>
    <w:rsid w:val="00522490"/>
    <w:rsid w:val="0052576C"/>
    <w:rsid w:val="00526FD9"/>
    <w:rsid w:val="005301E0"/>
    <w:rsid w:val="00533C86"/>
    <w:rsid w:val="00534E82"/>
    <w:rsid w:val="00535900"/>
    <w:rsid w:val="0053666A"/>
    <w:rsid w:val="00536DF9"/>
    <w:rsid w:val="00542572"/>
    <w:rsid w:val="005429A7"/>
    <w:rsid w:val="00542EC9"/>
    <w:rsid w:val="0054463D"/>
    <w:rsid w:val="005453E6"/>
    <w:rsid w:val="00552FDF"/>
    <w:rsid w:val="005544CE"/>
    <w:rsid w:val="0055650C"/>
    <w:rsid w:val="00562DE3"/>
    <w:rsid w:val="0056647E"/>
    <w:rsid w:val="005706C5"/>
    <w:rsid w:val="00580FB7"/>
    <w:rsid w:val="0058158F"/>
    <w:rsid w:val="0058238B"/>
    <w:rsid w:val="005846BF"/>
    <w:rsid w:val="0058661F"/>
    <w:rsid w:val="0058727E"/>
    <w:rsid w:val="005917C3"/>
    <w:rsid w:val="00593FF7"/>
    <w:rsid w:val="00594043"/>
    <w:rsid w:val="0059583D"/>
    <w:rsid w:val="005964D8"/>
    <w:rsid w:val="005A42B4"/>
    <w:rsid w:val="005B2474"/>
    <w:rsid w:val="005B2C4E"/>
    <w:rsid w:val="005C15FD"/>
    <w:rsid w:val="005C2B52"/>
    <w:rsid w:val="005C4314"/>
    <w:rsid w:val="005C4368"/>
    <w:rsid w:val="005C5D73"/>
    <w:rsid w:val="005C690E"/>
    <w:rsid w:val="005C7BAD"/>
    <w:rsid w:val="005D1440"/>
    <w:rsid w:val="005D2343"/>
    <w:rsid w:val="005D4CB5"/>
    <w:rsid w:val="005D6A9B"/>
    <w:rsid w:val="005D6F41"/>
    <w:rsid w:val="005E71B9"/>
    <w:rsid w:val="005F4FAA"/>
    <w:rsid w:val="005F6291"/>
    <w:rsid w:val="005F7867"/>
    <w:rsid w:val="00601508"/>
    <w:rsid w:val="00601967"/>
    <w:rsid w:val="00602C8C"/>
    <w:rsid w:val="006045D8"/>
    <w:rsid w:val="0060460A"/>
    <w:rsid w:val="00607741"/>
    <w:rsid w:val="006111BF"/>
    <w:rsid w:val="00613464"/>
    <w:rsid w:val="00613C26"/>
    <w:rsid w:val="0061440A"/>
    <w:rsid w:val="00615BC0"/>
    <w:rsid w:val="006169B4"/>
    <w:rsid w:val="00623532"/>
    <w:rsid w:val="00624A77"/>
    <w:rsid w:val="00624F85"/>
    <w:rsid w:val="00626283"/>
    <w:rsid w:val="0062713C"/>
    <w:rsid w:val="0062738F"/>
    <w:rsid w:val="00627BFB"/>
    <w:rsid w:val="006305B2"/>
    <w:rsid w:val="006311F5"/>
    <w:rsid w:val="0063726C"/>
    <w:rsid w:val="00637682"/>
    <w:rsid w:val="00642DEC"/>
    <w:rsid w:val="00647201"/>
    <w:rsid w:val="00653DE5"/>
    <w:rsid w:val="0065640D"/>
    <w:rsid w:val="00656520"/>
    <w:rsid w:val="006566A9"/>
    <w:rsid w:val="00656EBC"/>
    <w:rsid w:val="006618BC"/>
    <w:rsid w:val="006626BC"/>
    <w:rsid w:val="00663F19"/>
    <w:rsid w:val="006661BF"/>
    <w:rsid w:val="00667900"/>
    <w:rsid w:val="0067160A"/>
    <w:rsid w:val="00671EF5"/>
    <w:rsid w:val="006734D1"/>
    <w:rsid w:val="006737C0"/>
    <w:rsid w:val="0067575F"/>
    <w:rsid w:val="00680405"/>
    <w:rsid w:val="006812FC"/>
    <w:rsid w:val="00681C90"/>
    <w:rsid w:val="0068407E"/>
    <w:rsid w:val="00687313"/>
    <w:rsid w:val="00687F1A"/>
    <w:rsid w:val="0069036C"/>
    <w:rsid w:val="00691B31"/>
    <w:rsid w:val="006921EC"/>
    <w:rsid w:val="00692D96"/>
    <w:rsid w:val="00693011"/>
    <w:rsid w:val="00693E94"/>
    <w:rsid w:val="00695527"/>
    <w:rsid w:val="00696C81"/>
    <w:rsid w:val="006A33DE"/>
    <w:rsid w:val="006A4234"/>
    <w:rsid w:val="006A5746"/>
    <w:rsid w:val="006A6506"/>
    <w:rsid w:val="006A7C14"/>
    <w:rsid w:val="006B1212"/>
    <w:rsid w:val="006B30BC"/>
    <w:rsid w:val="006B48BC"/>
    <w:rsid w:val="006B5069"/>
    <w:rsid w:val="006C21F5"/>
    <w:rsid w:val="006C3FF3"/>
    <w:rsid w:val="006C6364"/>
    <w:rsid w:val="006C6D25"/>
    <w:rsid w:val="006D0DE4"/>
    <w:rsid w:val="006E08CA"/>
    <w:rsid w:val="006E3F08"/>
    <w:rsid w:val="006E525E"/>
    <w:rsid w:val="006E5C66"/>
    <w:rsid w:val="006E5CA9"/>
    <w:rsid w:val="006E6AF4"/>
    <w:rsid w:val="006F2B07"/>
    <w:rsid w:val="006F30A5"/>
    <w:rsid w:val="006F4874"/>
    <w:rsid w:val="006F78F2"/>
    <w:rsid w:val="00701011"/>
    <w:rsid w:val="00701D08"/>
    <w:rsid w:val="00702A2D"/>
    <w:rsid w:val="00702DCB"/>
    <w:rsid w:val="0071012A"/>
    <w:rsid w:val="00714126"/>
    <w:rsid w:val="00717473"/>
    <w:rsid w:val="00721B8F"/>
    <w:rsid w:val="00723FAA"/>
    <w:rsid w:val="00726259"/>
    <w:rsid w:val="00726FB9"/>
    <w:rsid w:val="0073458C"/>
    <w:rsid w:val="00735E8E"/>
    <w:rsid w:val="007449C9"/>
    <w:rsid w:val="00746D78"/>
    <w:rsid w:val="0074763C"/>
    <w:rsid w:val="00750B49"/>
    <w:rsid w:val="00751C86"/>
    <w:rsid w:val="007523D8"/>
    <w:rsid w:val="00754185"/>
    <w:rsid w:val="007561C0"/>
    <w:rsid w:val="00762B9F"/>
    <w:rsid w:val="00765D44"/>
    <w:rsid w:val="00765EBD"/>
    <w:rsid w:val="00766369"/>
    <w:rsid w:val="0077057C"/>
    <w:rsid w:val="007709F4"/>
    <w:rsid w:val="00770DCD"/>
    <w:rsid w:val="00776AA6"/>
    <w:rsid w:val="00777EEA"/>
    <w:rsid w:val="00782BAE"/>
    <w:rsid w:val="00782C5C"/>
    <w:rsid w:val="007850A9"/>
    <w:rsid w:val="007856A7"/>
    <w:rsid w:val="007861AA"/>
    <w:rsid w:val="00786264"/>
    <w:rsid w:val="007870B3"/>
    <w:rsid w:val="0079193D"/>
    <w:rsid w:val="007934D8"/>
    <w:rsid w:val="007946CF"/>
    <w:rsid w:val="00795F32"/>
    <w:rsid w:val="00796C30"/>
    <w:rsid w:val="007971D0"/>
    <w:rsid w:val="0079789A"/>
    <w:rsid w:val="007A51F7"/>
    <w:rsid w:val="007B3122"/>
    <w:rsid w:val="007B34E4"/>
    <w:rsid w:val="007B699C"/>
    <w:rsid w:val="007C1B0D"/>
    <w:rsid w:val="007C23AD"/>
    <w:rsid w:val="007C2EDC"/>
    <w:rsid w:val="007C43E3"/>
    <w:rsid w:val="007C464F"/>
    <w:rsid w:val="007C4E02"/>
    <w:rsid w:val="007C56CF"/>
    <w:rsid w:val="007C5723"/>
    <w:rsid w:val="007D3A92"/>
    <w:rsid w:val="007E0E1E"/>
    <w:rsid w:val="007E1CC1"/>
    <w:rsid w:val="007E7518"/>
    <w:rsid w:val="007F0985"/>
    <w:rsid w:val="007F132B"/>
    <w:rsid w:val="007F1787"/>
    <w:rsid w:val="007F5A9E"/>
    <w:rsid w:val="00802520"/>
    <w:rsid w:val="00802B82"/>
    <w:rsid w:val="00806493"/>
    <w:rsid w:val="00813492"/>
    <w:rsid w:val="00813612"/>
    <w:rsid w:val="00813D98"/>
    <w:rsid w:val="00814143"/>
    <w:rsid w:val="00814351"/>
    <w:rsid w:val="00815F16"/>
    <w:rsid w:val="008163CB"/>
    <w:rsid w:val="008225F7"/>
    <w:rsid w:val="008246A5"/>
    <w:rsid w:val="008309C4"/>
    <w:rsid w:val="00832CA5"/>
    <w:rsid w:val="00836929"/>
    <w:rsid w:val="0084517A"/>
    <w:rsid w:val="008463C1"/>
    <w:rsid w:val="00847A93"/>
    <w:rsid w:val="00850F4B"/>
    <w:rsid w:val="00857DBC"/>
    <w:rsid w:val="008610FD"/>
    <w:rsid w:val="00861612"/>
    <w:rsid w:val="00862011"/>
    <w:rsid w:val="00864A58"/>
    <w:rsid w:val="00864DAF"/>
    <w:rsid w:val="0087335B"/>
    <w:rsid w:val="00873C0C"/>
    <w:rsid w:val="00875494"/>
    <w:rsid w:val="008767E6"/>
    <w:rsid w:val="00876FD5"/>
    <w:rsid w:val="008772A3"/>
    <w:rsid w:val="008836D8"/>
    <w:rsid w:val="0088633C"/>
    <w:rsid w:val="00887576"/>
    <w:rsid w:val="00887653"/>
    <w:rsid w:val="008922B7"/>
    <w:rsid w:val="00892742"/>
    <w:rsid w:val="00893C20"/>
    <w:rsid w:val="00895B36"/>
    <w:rsid w:val="00896559"/>
    <w:rsid w:val="00897485"/>
    <w:rsid w:val="008A073C"/>
    <w:rsid w:val="008A0D41"/>
    <w:rsid w:val="008A1224"/>
    <w:rsid w:val="008A1865"/>
    <w:rsid w:val="008A3A9F"/>
    <w:rsid w:val="008B07F4"/>
    <w:rsid w:val="008B1807"/>
    <w:rsid w:val="008B4CC5"/>
    <w:rsid w:val="008B5461"/>
    <w:rsid w:val="008B6157"/>
    <w:rsid w:val="008C1534"/>
    <w:rsid w:val="008C3E24"/>
    <w:rsid w:val="008C4A88"/>
    <w:rsid w:val="008D1A86"/>
    <w:rsid w:val="008D4073"/>
    <w:rsid w:val="008D48C1"/>
    <w:rsid w:val="008D6464"/>
    <w:rsid w:val="008D6DAC"/>
    <w:rsid w:val="008D75CE"/>
    <w:rsid w:val="008D76B3"/>
    <w:rsid w:val="008E0B11"/>
    <w:rsid w:val="008E2210"/>
    <w:rsid w:val="008E3AF7"/>
    <w:rsid w:val="008E659B"/>
    <w:rsid w:val="008E68B3"/>
    <w:rsid w:val="008F1AD8"/>
    <w:rsid w:val="008F359B"/>
    <w:rsid w:val="008F3A2B"/>
    <w:rsid w:val="008F4F5A"/>
    <w:rsid w:val="009000EE"/>
    <w:rsid w:val="009041DF"/>
    <w:rsid w:val="009063BA"/>
    <w:rsid w:val="009111A4"/>
    <w:rsid w:val="00911AD0"/>
    <w:rsid w:val="00914711"/>
    <w:rsid w:val="0091484D"/>
    <w:rsid w:val="009178EC"/>
    <w:rsid w:val="009233ED"/>
    <w:rsid w:val="00923B06"/>
    <w:rsid w:val="00923C0E"/>
    <w:rsid w:val="00924922"/>
    <w:rsid w:val="00924E7C"/>
    <w:rsid w:val="009254CB"/>
    <w:rsid w:val="009257EB"/>
    <w:rsid w:val="00925C20"/>
    <w:rsid w:val="00925D9E"/>
    <w:rsid w:val="00927F33"/>
    <w:rsid w:val="0093050E"/>
    <w:rsid w:val="00935C04"/>
    <w:rsid w:val="009405A6"/>
    <w:rsid w:val="00940F1C"/>
    <w:rsid w:val="00945AE9"/>
    <w:rsid w:val="00947684"/>
    <w:rsid w:val="009504CB"/>
    <w:rsid w:val="009604AF"/>
    <w:rsid w:val="00960787"/>
    <w:rsid w:val="00961291"/>
    <w:rsid w:val="0096261F"/>
    <w:rsid w:val="009664EA"/>
    <w:rsid w:val="00970022"/>
    <w:rsid w:val="0097070E"/>
    <w:rsid w:val="0097200F"/>
    <w:rsid w:val="0097217C"/>
    <w:rsid w:val="00972FD2"/>
    <w:rsid w:val="0097377C"/>
    <w:rsid w:val="00975540"/>
    <w:rsid w:val="00977FA8"/>
    <w:rsid w:val="0098321B"/>
    <w:rsid w:val="00983AE5"/>
    <w:rsid w:val="009865F1"/>
    <w:rsid w:val="00990CE3"/>
    <w:rsid w:val="009920EA"/>
    <w:rsid w:val="00992294"/>
    <w:rsid w:val="0099740D"/>
    <w:rsid w:val="0099788B"/>
    <w:rsid w:val="009A38E6"/>
    <w:rsid w:val="009A45C5"/>
    <w:rsid w:val="009A5B16"/>
    <w:rsid w:val="009A5D84"/>
    <w:rsid w:val="009A6E68"/>
    <w:rsid w:val="009B0055"/>
    <w:rsid w:val="009B06AB"/>
    <w:rsid w:val="009B18F7"/>
    <w:rsid w:val="009B30EF"/>
    <w:rsid w:val="009B3D03"/>
    <w:rsid w:val="009C0F36"/>
    <w:rsid w:val="009C1FED"/>
    <w:rsid w:val="009C246F"/>
    <w:rsid w:val="009C2FC3"/>
    <w:rsid w:val="009C3014"/>
    <w:rsid w:val="009C33FC"/>
    <w:rsid w:val="009C36CB"/>
    <w:rsid w:val="009C3DB1"/>
    <w:rsid w:val="009C4349"/>
    <w:rsid w:val="009C7965"/>
    <w:rsid w:val="009D027A"/>
    <w:rsid w:val="009D16DC"/>
    <w:rsid w:val="009D2881"/>
    <w:rsid w:val="009D33DC"/>
    <w:rsid w:val="009D6DF3"/>
    <w:rsid w:val="009E0502"/>
    <w:rsid w:val="009E275A"/>
    <w:rsid w:val="009E3814"/>
    <w:rsid w:val="009E7FC4"/>
    <w:rsid w:val="009F03DC"/>
    <w:rsid w:val="009F6AF6"/>
    <w:rsid w:val="00A00630"/>
    <w:rsid w:val="00A123BF"/>
    <w:rsid w:val="00A137E4"/>
    <w:rsid w:val="00A15376"/>
    <w:rsid w:val="00A21FD7"/>
    <w:rsid w:val="00A222E2"/>
    <w:rsid w:val="00A33EEB"/>
    <w:rsid w:val="00A41602"/>
    <w:rsid w:val="00A4423C"/>
    <w:rsid w:val="00A46541"/>
    <w:rsid w:val="00A47DBC"/>
    <w:rsid w:val="00A51BA5"/>
    <w:rsid w:val="00A53085"/>
    <w:rsid w:val="00A53CCC"/>
    <w:rsid w:val="00A57ABB"/>
    <w:rsid w:val="00A61B70"/>
    <w:rsid w:val="00A63AFB"/>
    <w:rsid w:val="00A72A93"/>
    <w:rsid w:val="00A763BA"/>
    <w:rsid w:val="00A815D6"/>
    <w:rsid w:val="00A85F73"/>
    <w:rsid w:val="00A86065"/>
    <w:rsid w:val="00A87A3F"/>
    <w:rsid w:val="00A87B24"/>
    <w:rsid w:val="00A92B86"/>
    <w:rsid w:val="00A94FA4"/>
    <w:rsid w:val="00A9595A"/>
    <w:rsid w:val="00A95FF9"/>
    <w:rsid w:val="00AA0630"/>
    <w:rsid w:val="00AA155E"/>
    <w:rsid w:val="00AA39B0"/>
    <w:rsid w:val="00AA421A"/>
    <w:rsid w:val="00AA4BE4"/>
    <w:rsid w:val="00AA55DD"/>
    <w:rsid w:val="00AB1A26"/>
    <w:rsid w:val="00AB6433"/>
    <w:rsid w:val="00AC1966"/>
    <w:rsid w:val="00AC253B"/>
    <w:rsid w:val="00AC4B0A"/>
    <w:rsid w:val="00AC5874"/>
    <w:rsid w:val="00AC6651"/>
    <w:rsid w:val="00AC66F5"/>
    <w:rsid w:val="00AC6A5E"/>
    <w:rsid w:val="00AE07E6"/>
    <w:rsid w:val="00AE1B41"/>
    <w:rsid w:val="00AE1CFD"/>
    <w:rsid w:val="00AE308D"/>
    <w:rsid w:val="00AE4495"/>
    <w:rsid w:val="00AE46DC"/>
    <w:rsid w:val="00AE613C"/>
    <w:rsid w:val="00AF3D6C"/>
    <w:rsid w:val="00AF52F1"/>
    <w:rsid w:val="00B0487E"/>
    <w:rsid w:val="00B06CD0"/>
    <w:rsid w:val="00B078BC"/>
    <w:rsid w:val="00B14ABD"/>
    <w:rsid w:val="00B14C14"/>
    <w:rsid w:val="00B16143"/>
    <w:rsid w:val="00B16F46"/>
    <w:rsid w:val="00B17479"/>
    <w:rsid w:val="00B20542"/>
    <w:rsid w:val="00B211BE"/>
    <w:rsid w:val="00B268FE"/>
    <w:rsid w:val="00B31AEC"/>
    <w:rsid w:val="00B31F08"/>
    <w:rsid w:val="00B32019"/>
    <w:rsid w:val="00B340F4"/>
    <w:rsid w:val="00B402BF"/>
    <w:rsid w:val="00B4051F"/>
    <w:rsid w:val="00B42FC4"/>
    <w:rsid w:val="00B47B9D"/>
    <w:rsid w:val="00B51552"/>
    <w:rsid w:val="00B617C5"/>
    <w:rsid w:val="00B62ACF"/>
    <w:rsid w:val="00B62F73"/>
    <w:rsid w:val="00B63963"/>
    <w:rsid w:val="00B644B2"/>
    <w:rsid w:val="00B649A5"/>
    <w:rsid w:val="00B64E44"/>
    <w:rsid w:val="00B65B0D"/>
    <w:rsid w:val="00B66220"/>
    <w:rsid w:val="00B6701A"/>
    <w:rsid w:val="00B67065"/>
    <w:rsid w:val="00B7021B"/>
    <w:rsid w:val="00B7074D"/>
    <w:rsid w:val="00B727AD"/>
    <w:rsid w:val="00B74006"/>
    <w:rsid w:val="00B747C0"/>
    <w:rsid w:val="00B76B91"/>
    <w:rsid w:val="00B77476"/>
    <w:rsid w:val="00B81207"/>
    <w:rsid w:val="00B84898"/>
    <w:rsid w:val="00B86A1E"/>
    <w:rsid w:val="00B86BF0"/>
    <w:rsid w:val="00B90363"/>
    <w:rsid w:val="00B9482F"/>
    <w:rsid w:val="00B96801"/>
    <w:rsid w:val="00B97FC9"/>
    <w:rsid w:val="00BA0911"/>
    <w:rsid w:val="00BA09AD"/>
    <w:rsid w:val="00BA51BE"/>
    <w:rsid w:val="00BA5643"/>
    <w:rsid w:val="00BA6B31"/>
    <w:rsid w:val="00BA7E9C"/>
    <w:rsid w:val="00BB057A"/>
    <w:rsid w:val="00BB0726"/>
    <w:rsid w:val="00BB09A4"/>
    <w:rsid w:val="00BB0D35"/>
    <w:rsid w:val="00BB38DD"/>
    <w:rsid w:val="00BB5C7C"/>
    <w:rsid w:val="00BB5DF8"/>
    <w:rsid w:val="00BB7569"/>
    <w:rsid w:val="00BC44DF"/>
    <w:rsid w:val="00BC568F"/>
    <w:rsid w:val="00BC6B8A"/>
    <w:rsid w:val="00BD16A3"/>
    <w:rsid w:val="00BD20D4"/>
    <w:rsid w:val="00BD411E"/>
    <w:rsid w:val="00BD6876"/>
    <w:rsid w:val="00BD767A"/>
    <w:rsid w:val="00BE4684"/>
    <w:rsid w:val="00BF08C6"/>
    <w:rsid w:val="00BF190D"/>
    <w:rsid w:val="00BF1AA6"/>
    <w:rsid w:val="00BF1B1D"/>
    <w:rsid w:val="00BF33EA"/>
    <w:rsid w:val="00BF765A"/>
    <w:rsid w:val="00BF7A26"/>
    <w:rsid w:val="00C0399C"/>
    <w:rsid w:val="00C04AFA"/>
    <w:rsid w:val="00C06085"/>
    <w:rsid w:val="00C07F5F"/>
    <w:rsid w:val="00C10FCB"/>
    <w:rsid w:val="00C10FF2"/>
    <w:rsid w:val="00C11049"/>
    <w:rsid w:val="00C11F16"/>
    <w:rsid w:val="00C14DC4"/>
    <w:rsid w:val="00C20D14"/>
    <w:rsid w:val="00C21DF7"/>
    <w:rsid w:val="00C22653"/>
    <w:rsid w:val="00C244AD"/>
    <w:rsid w:val="00C26047"/>
    <w:rsid w:val="00C27BD3"/>
    <w:rsid w:val="00C346FF"/>
    <w:rsid w:val="00C34725"/>
    <w:rsid w:val="00C348E2"/>
    <w:rsid w:val="00C35445"/>
    <w:rsid w:val="00C406BA"/>
    <w:rsid w:val="00C4070B"/>
    <w:rsid w:val="00C4280E"/>
    <w:rsid w:val="00C45257"/>
    <w:rsid w:val="00C453AD"/>
    <w:rsid w:val="00C46AF7"/>
    <w:rsid w:val="00C477F4"/>
    <w:rsid w:val="00C51EF3"/>
    <w:rsid w:val="00C5334F"/>
    <w:rsid w:val="00C5461F"/>
    <w:rsid w:val="00C57502"/>
    <w:rsid w:val="00C61575"/>
    <w:rsid w:val="00C62EDE"/>
    <w:rsid w:val="00C6413B"/>
    <w:rsid w:val="00C64FAB"/>
    <w:rsid w:val="00C659D2"/>
    <w:rsid w:val="00C70D8E"/>
    <w:rsid w:val="00C725C8"/>
    <w:rsid w:val="00C72638"/>
    <w:rsid w:val="00C74ACA"/>
    <w:rsid w:val="00C75A49"/>
    <w:rsid w:val="00C760A4"/>
    <w:rsid w:val="00C80EFA"/>
    <w:rsid w:val="00C813B4"/>
    <w:rsid w:val="00C83EEC"/>
    <w:rsid w:val="00C852CB"/>
    <w:rsid w:val="00C87EF3"/>
    <w:rsid w:val="00C904B7"/>
    <w:rsid w:val="00C93B62"/>
    <w:rsid w:val="00C941E7"/>
    <w:rsid w:val="00CA2242"/>
    <w:rsid w:val="00CA3053"/>
    <w:rsid w:val="00CA50FC"/>
    <w:rsid w:val="00CA51E7"/>
    <w:rsid w:val="00CA7602"/>
    <w:rsid w:val="00CB39A6"/>
    <w:rsid w:val="00CB6286"/>
    <w:rsid w:val="00CB6DC9"/>
    <w:rsid w:val="00CB71E9"/>
    <w:rsid w:val="00CC01D2"/>
    <w:rsid w:val="00CC1585"/>
    <w:rsid w:val="00CC17B2"/>
    <w:rsid w:val="00CC2ED8"/>
    <w:rsid w:val="00CC3610"/>
    <w:rsid w:val="00CC49B2"/>
    <w:rsid w:val="00CC4EA3"/>
    <w:rsid w:val="00CD0CBD"/>
    <w:rsid w:val="00CD16C5"/>
    <w:rsid w:val="00CD33D4"/>
    <w:rsid w:val="00CD4565"/>
    <w:rsid w:val="00CD6DCF"/>
    <w:rsid w:val="00CD7EE0"/>
    <w:rsid w:val="00CE0126"/>
    <w:rsid w:val="00CE23F9"/>
    <w:rsid w:val="00CE4E4D"/>
    <w:rsid w:val="00CE553B"/>
    <w:rsid w:val="00CF36A8"/>
    <w:rsid w:val="00CF6FA3"/>
    <w:rsid w:val="00D10395"/>
    <w:rsid w:val="00D10DD9"/>
    <w:rsid w:val="00D145F4"/>
    <w:rsid w:val="00D14E0D"/>
    <w:rsid w:val="00D24656"/>
    <w:rsid w:val="00D25C3B"/>
    <w:rsid w:val="00D330EC"/>
    <w:rsid w:val="00D3313C"/>
    <w:rsid w:val="00D34021"/>
    <w:rsid w:val="00D34D34"/>
    <w:rsid w:val="00D3534D"/>
    <w:rsid w:val="00D35621"/>
    <w:rsid w:val="00D4281C"/>
    <w:rsid w:val="00D4381C"/>
    <w:rsid w:val="00D43CDA"/>
    <w:rsid w:val="00D450DD"/>
    <w:rsid w:val="00D46C87"/>
    <w:rsid w:val="00D47777"/>
    <w:rsid w:val="00D507C4"/>
    <w:rsid w:val="00D52BF4"/>
    <w:rsid w:val="00D53201"/>
    <w:rsid w:val="00D56E0D"/>
    <w:rsid w:val="00D57A44"/>
    <w:rsid w:val="00D61C17"/>
    <w:rsid w:val="00D628BE"/>
    <w:rsid w:val="00D632B7"/>
    <w:rsid w:val="00D65524"/>
    <w:rsid w:val="00D65879"/>
    <w:rsid w:val="00D66DC0"/>
    <w:rsid w:val="00D70ABF"/>
    <w:rsid w:val="00D734C9"/>
    <w:rsid w:val="00D739BC"/>
    <w:rsid w:val="00D768CD"/>
    <w:rsid w:val="00D80521"/>
    <w:rsid w:val="00D815D3"/>
    <w:rsid w:val="00D923AF"/>
    <w:rsid w:val="00D9353E"/>
    <w:rsid w:val="00D958C6"/>
    <w:rsid w:val="00D97BC2"/>
    <w:rsid w:val="00DA1950"/>
    <w:rsid w:val="00DB2ACF"/>
    <w:rsid w:val="00DB2B71"/>
    <w:rsid w:val="00DB3B4E"/>
    <w:rsid w:val="00DB5C48"/>
    <w:rsid w:val="00DC1100"/>
    <w:rsid w:val="00DC6AC7"/>
    <w:rsid w:val="00DD1752"/>
    <w:rsid w:val="00DD1AC1"/>
    <w:rsid w:val="00DD2F4E"/>
    <w:rsid w:val="00DD33C6"/>
    <w:rsid w:val="00DD453F"/>
    <w:rsid w:val="00DD573A"/>
    <w:rsid w:val="00DD5EEC"/>
    <w:rsid w:val="00DD70DB"/>
    <w:rsid w:val="00DD7AD6"/>
    <w:rsid w:val="00DE2ADE"/>
    <w:rsid w:val="00DE4050"/>
    <w:rsid w:val="00DE72D8"/>
    <w:rsid w:val="00DF0104"/>
    <w:rsid w:val="00DF0241"/>
    <w:rsid w:val="00DF034A"/>
    <w:rsid w:val="00DF0649"/>
    <w:rsid w:val="00DF0AE5"/>
    <w:rsid w:val="00DF2356"/>
    <w:rsid w:val="00DF2FFE"/>
    <w:rsid w:val="00DF46E0"/>
    <w:rsid w:val="00DF4FB4"/>
    <w:rsid w:val="00DF54E2"/>
    <w:rsid w:val="00DF576A"/>
    <w:rsid w:val="00DF6CE6"/>
    <w:rsid w:val="00DF71A0"/>
    <w:rsid w:val="00DF725C"/>
    <w:rsid w:val="00DF7EF9"/>
    <w:rsid w:val="00E03974"/>
    <w:rsid w:val="00E03CB8"/>
    <w:rsid w:val="00E05339"/>
    <w:rsid w:val="00E05D90"/>
    <w:rsid w:val="00E1060C"/>
    <w:rsid w:val="00E13BAA"/>
    <w:rsid w:val="00E1481B"/>
    <w:rsid w:val="00E1670E"/>
    <w:rsid w:val="00E168C0"/>
    <w:rsid w:val="00E17240"/>
    <w:rsid w:val="00E218BE"/>
    <w:rsid w:val="00E2326F"/>
    <w:rsid w:val="00E23947"/>
    <w:rsid w:val="00E23A6F"/>
    <w:rsid w:val="00E27B3A"/>
    <w:rsid w:val="00E33F61"/>
    <w:rsid w:val="00E34DF6"/>
    <w:rsid w:val="00E41CF6"/>
    <w:rsid w:val="00E47D2C"/>
    <w:rsid w:val="00E54923"/>
    <w:rsid w:val="00E55169"/>
    <w:rsid w:val="00E613D3"/>
    <w:rsid w:val="00E61C58"/>
    <w:rsid w:val="00E65AC1"/>
    <w:rsid w:val="00E66758"/>
    <w:rsid w:val="00E71BBD"/>
    <w:rsid w:val="00E739BA"/>
    <w:rsid w:val="00E74440"/>
    <w:rsid w:val="00E74A32"/>
    <w:rsid w:val="00E75B0D"/>
    <w:rsid w:val="00E7634E"/>
    <w:rsid w:val="00E84E95"/>
    <w:rsid w:val="00E8635F"/>
    <w:rsid w:val="00E92B95"/>
    <w:rsid w:val="00EA64F8"/>
    <w:rsid w:val="00EA7E57"/>
    <w:rsid w:val="00EB0724"/>
    <w:rsid w:val="00EB23F1"/>
    <w:rsid w:val="00EB30F8"/>
    <w:rsid w:val="00EB4D2E"/>
    <w:rsid w:val="00EB56EA"/>
    <w:rsid w:val="00EB724D"/>
    <w:rsid w:val="00EC3F63"/>
    <w:rsid w:val="00EC411B"/>
    <w:rsid w:val="00EC4DD9"/>
    <w:rsid w:val="00EC555C"/>
    <w:rsid w:val="00EC68D2"/>
    <w:rsid w:val="00ED2945"/>
    <w:rsid w:val="00ED33E3"/>
    <w:rsid w:val="00ED68B3"/>
    <w:rsid w:val="00ED73D1"/>
    <w:rsid w:val="00EE20B2"/>
    <w:rsid w:val="00EE41AA"/>
    <w:rsid w:val="00EE4336"/>
    <w:rsid w:val="00EE616D"/>
    <w:rsid w:val="00EE647D"/>
    <w:rsid w:val="00EE6A07"/>
    <w:rsid w:val="00EE7B59"/>
    <w:rsid w:val="00EF0866"/>
    <w:rsid w:val="00EF0FF0"/>
    <w:rsid w:val="00EF1871"/>
    <w:rsid w:val="00EF3DCC"/>
    <w:rsid w:val="00EF7504"/>
    <w:rsid w:val="00F03371"/>
    <w:rsid w:val="00F13F89"/>
    <w:rsid w:val="00F146C5"/>
    <w:rsid w:val="00F14C83"/>
    <w:rsid w:val="00F217BE"/>
    <w:rsid w:val="00F21E89"/>
    <w:rsid w:val="00F23C10"/>
    <w:rsid w:val="00F240AF"/>
    <w:rsid w:val="00F306E2"/>
    <w:rsid w:val="00F31F66"/>
    <w:rsid w:val="00F320DA"/>
    <w:rsid w:val="00F3410A"/>
    <w:rsid w:val="00F35F4F"/>
    <w:rsid w:val="00F404E0"/>
    <w:rsid w:val="00F4259A"/>
    <w:rsid w:val="00F4426B"/>
    <w:rsid w:val="00F50B32"/>
    <w:rsid w:val="00F53068"/>
    <w:rsid w:val="00F54DAB"/>
    <w:rsid w:val="00F55375"/>
    <w:rsid w:val="00F55898"/>
    <w:rsid w:val="00F56F0D"/>
    <w:rsid w:val="00F57ED2"/>
    <w:rsid w:val="00F60016"/>
    <w:rsid w:val="00F608C0"/>
    <w:rsid w:val="00F63650"/>
    <w:rsid w:val="00F63A38"/>
    <w:rsid w:val="00F67334"/>
    <w:rsid w:val="00F71A62"/>
    <w:rsid w:val="00F71DA6"/>
    <w:rsid w:val="00F71DFF"/>
    <w:rsid w:val="00F727BD"/>
    <w:rsid w:val="00F7360D"/>
    <w:rsid w:val="00F7566F"/>
    <w:rsid w:val="00F76CD0"/>
    <w:rsid w:val="00F804F0"/>
    <w:rsid w:val="00F81921"/>
    <w:rsid w:val="00F81A43"/>
    <w:rsid w:val="00F83170"/>
    <w:rsid w:val="00F8667F"/>
    <w:rsid w:val="00F86B1B"/>
    <w:rsid w:val="00F943C8"/>
    <w:rsid w:val="00F94938"/>
    <w:rsid w:val="00F949A9"/>
    <w:rsid w:val="00F9709D"/>
    <w:rsid w:val="00FA0085"/>
    <w:rsid w:val="00FA206D"/>
    <w:rsid w:val="00FA578C"/>
    <w:rsid w:val="00FA7200"/>
    <w:rsid w:val="00FA7746"/>
    <w:rsid w:val="00FB11B2"/>
    <w:rsid w:val="00FB5B17"/>
    <w:rsid w:val="00FC121C"/>
    <w:rsid w:val="00FC2CD2"/>
    <w:rsid w:val="00FC3432"/>
    <w:rsid w:val="00FC42EB"/>
    <w:rsid w:val="00FC61DD"/>
    <w:rsid w:val="00FD11D3"/>
    <w:rsid w:val="00FD59BA"/>
    <w:rsid w:val="00FD6457"/>
    <w:rsid w:val="00FD6C49"/>
    <w:rsid w:val="00FE0224"/>
    <w:rsid w:val="00FE1367"/>
    <w:rsid w:val="00FE2EBD"/>
    <w:rsid w:val="00FE33A4"/>
    <w:rsid w:val="00FE38CB"/>
    <w:rsid w:val="00FF19B6"/>
    <w:rsid w:val="00FF34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A075D"/>
  <w15:docId w15:val="{F641509A-5071-4A1C-99E7-029A0CE3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BEF"/>
    <w:pPr>
      <w:overflowPunct w:val="0"/>
      <w:autoSpaceDE w:val="0"/>
      <w:autoSpaceDN w:val="0"/>
      <w:adjustRightInd w:val="0"/>
      <w:jc w:val="both"/>
      <w:textAlignment w:val="baseline"/>
    </w:pPr>
    <w:rPr>
      <w:rFonts w:ascii="Verdana" w:hAnsi="Verdana"/>
      <w:lang w:eastAsia="nl-NL"/>
    </w:rPr>
  </w:style>
  <w:style w:type="paragraph" w:styleId="Kop1">
    <w:name w:val="heading 1"/>
    <w:basedOn w:val="Standaard"/>
    <w:next w:val="Standaard"/>
    <w:link w:val="Kop1Char"/>
    <w:qFormat/>
    <w:rsid w:val="0007034F"/>
    <w:pPr>
      <w:keepNext/>
      <w:numPr>
        <w:numId w:val="9"/>
      </w:numPr>
      <w:pBdr>
        <w:top w:val="single" w:sz="4" w:space="1" w:color="auto"/>
        <w:left w:val="single" w:sz="4" w:space="4" w:color="auto"/>
        <w:bottom w:val="single" w:sz="4" w:space="1" w:color="auto"/>
        <w:right w:val="single" w:sz="4" w:space="4" w:color="auto"/>
      </w:pBdr>
      <w:tabs>
        <w:tab w:val="left" w:pos="227"/>
      </w:tabs>
      <w:jc w:val="center"/>
      <w:outlineLvl w:val="0"/>
    </w:pPr>
    <w:rPr>
      <w:b/>
      <w:smallCaps/>
      <w:lang w:val="nl"/>
    </w:rPr>
  </w:style>
  <w:style w:type="paragraph" w:styleId="Kop2">
    <w:name w:val="heading 2"/>
    <w:basedOn w:val="Standaard"/>
    <w:next w:val="Standaard"/>
    <w:link w:val="Kop2Char"/>
    <w:qFormat/>
    <w:rsid w:val="0007034F"/>
    <w:pPr>
      <w:keepNext/>
      <w:numPr>
        <w:ilvl w:val="1"/>
        <w:numId w:val="9"/>
      </w:numPr>
      <w:outlineLvl w:val="1"/>
    </w:pPr>
    <w:rPr>
      <w:b/>
      <w:smallCaps/>
      <w:u w:val="single"/>
    </w:rPr>
  </w:style>
  <w:style w:type="paragraph" w:styleId="Kop3">
    <w:name w:val="heading 3"/>
    <w:basedOn w:val="Standaard"/>
    <w:next w:val="Standaard"/>
    <w:link w:val="Kop3Char"/>
    <w:qFormat/>
    <w:rsid w:val="0007034F"/>
    <w:pPr>
      <w:keepNext/>
      <w:numPr>
        <w:ilvl w:val="2"/>
        <w:numId w:val="9"/>
      </w:numPr>
      <w:outlineLvl w:val="2"/>
    </w:pPr>
    <w:rPr>
      <w:smallCaps/>
      <w:u w:val="single"/>
    </w:rPr>
  </w:style>
  <w:style w:type="paragraph" w:styleId="Kop4">
    <w:name w:val="heading 4"/>
    <w:basedOn w:val="Standaard"/>
    <w:next w:val="Standaard"/>
    <w:link w:val="Kop4Char"/>
    <w:qFormat/>
    <w:rsid w:val="0007034F"/>
    <w:pPr>
      <w:keepNext/>
      <w:numPr>
        <w:ilvl w:val="3"/>
        <w:numId w:val="9"/>
      </w:numPr>
      <w:outlineLvl w:val="3"/>
    </w:pPr>
    <w:rPr>
      <w:u w:val="single"/>
    </w:rPr>
  </w:style>
  <w:style w:type="paragraph" w:styleId="Kop5">
    <w:name w:val="heading 5"/>
    <w:basedOn w:val="Standaard"/>
    <w:next w:val="Standaard"/>
    <w:link w:val="Kop5Char"/>
    <w:qFormat/>
    <w:rsid w:val="0007034F"/>
    <w:pPr>
      <w:numPr>
        <w:ilvl w:val="4"/>
        <w:numId w:val="9"/>
      </w:numPr>
      <w:outlineLvl w:val="4"/>
    </w:pPr>
  </w:style>
  <w:style w:type="paragraph" w:styleId="Kop6">
    <w:name w:val="heading 6"/>
    <w:basedOn w:val="Standaard"/>
    <w:next w:val="Standaard"/>
    <w:link w:val="Kop6Char"/>
    <w:qFormat/>
    <w:rsid w:val="0007034F"/>
    <w:pPr>
      <w:numPr>
        <w:ilvl w:val="5"/>
        <w:numId w:val="9"/>
      </w:numPr>
      <w:outlineLvl w:val="5"/>
    </w:pPr>
  </w:style>
  <w:style w:type="paragraph" w:styleId="Kop7">
    <w:name w:val="heading 7"/>
    <w:basedOn w:val="Standaard"/>
    <w:next w:val="Standaard"/>
    <w:link w:val="Kop7Char"/>
    <w:qFormat/>
    <w:rsid w:val="0007034F"/>
    <w:pPr>
      <w:numPr>
        <w:ilvl w:val="6"/>
        <w:numId w:val="9"/>
      </w:numPr>
      <w:tabs>
        <w:tab w:val="left" w:pos="1588"/>
      </w:tabs>
      <w:outlineLvl w:val="6"/>
    </w:pPr>
  </w:style>
  <w:style w:type="paragraph" w:styleId="Kop8">
    <w:name w:val="heading 8"/>
    <w:basedOn w:val="Standaard"/>
    <w:next w:val="Standaard"/>
    <w:link w:val="Kop8Char"/>
    <w:qFormat/>
    <w:rsid w:val="0007034F"/>
    <w:pPr>
      <w:numPr>
        <w:ilvl w:val="7"/>
        <w:numId w:val="9"/>
      </w:numPr>
      <w:tabs>
        <w:tab w:val="left" w:pos="1948"/>
      </w:tabs>
      <w:outlineLvl w:val="7"/>
    </w:pPr>
  </w:style>
  <w:style w:type="paragraph" w:styleId="Kop9">
    <w:name w:val="heading 9"/>
    <w:basedOn w:val="Standaard"/>
    <w:next w:val="Standaard"/>
    <w:link w:val="Kop9Char"/>
    <w:qFormat/>
    <w:rsid w:val="0007034F"/>
    <w:pPr>
      <w:numPr>
        <w:ilvl w:val="8"/>
        <w:numId w:val="9"/>
      </w:numPr>
      <w:tabs>
        <w:tab w:val="left" w:pos="2174"/>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07034F"/>
    <w:pPr>
      <w:ind w:left="170" w:hanging="170"/>
    </w:pPr>
    <w:rPr>
      <w:lang w:val="x-none"/>
    </w:rPr>
  </w:style>
  <w:style w:type="paragraph" w:customStyle="1" w:styleId="Tekstcitaat">
    <w:name w:val="Tekstcitaat"/>
    <w:basedOn w:val="Standaard"/>
    <w:uiPriority w:val="99"/>
    <w:rsid w:val="0007034F"/>
    <w:pPr>
      <w:ind w:left="964" w:hanging="113"/>
    </w:pPr>
    <w:rPr>
      <w:i/>
    </w:rPr>
  </w:style>
  <w:style w:type="paragraph" w:styleId="Voettekst">
    <w:name w:val="footer"/>
    <w:basedOn w:val="Standaard"/>
    <w:link w:val="VoettekstChar"/>
    <w:semiHidden/>
    <w:rsid w:val="0007034F"/>
    <w:pPr>
      <w:tabs>
        <w:tab w:val="center" w:pos="4536"/>
        <w:tab w:val="right" w:pos="9072"/>
      </w:tabs>
    </w:pPr>
  </w:style>
  <w:style w:type="character" w:styleId="Paginanummer">
    <w:name w:val="page number"/>
    <w:basedOn w:val="Standaardalinea-lettertype"/>
    <w:semiHidden/>
    <w:rsid w:val="0007034F"/>
  </w:style>
  <w:style w:type="character" w:styleId="Eindnootmarkering">
    <w:name w:val="endnote reference"/>
    <w:rsid w:val="0007034F"/>
    <w:rPr>
      <w:vertAlign w:val="baseline"/>
    </w:rPr>
  </w:style>
  <w:style w:type="paragraph" w:styleId="Eindnoottekst">
    <w:name w:val="endnote text"/>
    <w:basedOn w:val="Standaard"/>
    <w:link w:val="EindnoottekstChar"/>
    <w:rsid w:val="0007034F"/>
    <w:pPr>
      <w:ind w:left="340" w:hanging="340"/>
    </w:pPr>
  </w:style>
  <w:style w:type="paragraph" w:customStyle="1" w:styleId="Lijstbedrag0">
    <w:name w:val="Lijstbedrag 0"/>
    <w:basedOn w:val="Standaard"/>
    <w:rsid w:val="0007034F"/>
    <w:pPr>
      <w:numPr>
        <w:numId w:val="10"/>
      </w:numPr>
      <w:tabs>
        <w:tab w:val="right" w:pos="9356"/>
      </w:tabs>
      <w:ind w:right="1418"/>
    </w:pPr>
  </w:style>
  <w:style w:type="paragraph" w:customStyle="1" w:styleId="Lijstbedrag1">
    <w:name w:val="Lijstbedrag 1"/>
    <w:basedOn w:val="Standaard"/>
    <w:rsid w:val="0007034F"/>
    <w:pPr>
      <w:tabs>
        <w:tab w:val="decimal" w:pos="454"/>
        <w:tab w:val="right" w:pos="9071"/>
      </w:tabs>
      <w:ind w:left="454" w:right="1701" w:hanging="227"/>
    </w:pPr>
  </w:style>
  <w:style w:type="paragraph" w:customStyle="1" w:styleId="Tekstkop2">
    <w:name w:val="Tekstkop 2"/>
    <w:basedOn w:val="Standaard"/>
    <w:qFormat/>
    <w:rsid w:val="0007034F"/>
    <w:pPr>
      <w:ind w:left="454"/>
    </w:pPr>
  </w:style>
  <w:style w:type="paragraph" w:customStyle="1" w:styleId="Lijstbedrag2">
    <w:name w:val="Lijstbedrag 2"/>
    <w:basedOn w:val="Standaard"/>
    <w:rsid w:val="0007034F"/>
    <w:pPr>
      <w:tabs>
        <w:tab w:val="decimal" w:pos="680"/>
        <w:tab w:val="right" w:pos="9072"/>
      </w:tabs>
      <w:ind w:left="681" w:right="1701" w:hanging="227"/>
    </w:pPr>
  </w:style>
  <w:style w:type="paragraph" w:customStyle="1" w:styleId="Tekstkop3">
    <w:name w:val="Tekstkop 3"/>
    <w:basedOn w:val="Standaard"/>
    <w:rsid w:val="0007034F"/>
    <w:pPr>
      <w:ind w:left="680"/>
    </w:pPr>
  </w:style>
  <w:style w:type="paragraph" w:customStyle="1" w:styleId="Lijstbedrag3">
    <w:name w:val="Lijstbedrag 3"/>
    <w:basedOn w:val="Standaard"/>
    <w:rsid w:val="0007034F"/>
    <w:pPr>
      <w:tabs>
        <w:tab w:val="decimal" w:pos="907"/>
        <w:tab w:val="right" w:pos="9072"/>
      </w:tabs>
      <w:ind w:left="907" w:right="1701" w:hanging="227"/>
    </w:pPr>
  </w:style>
  <w:style w:type="paragraph" w:customStyle="1" w:styleId="Lijstopsommingsteken0">
    <w:name w:val="Lijstopsommingsteken 0"/>
    <w:basedOn w:val="Standaard"/>
    <w:rsid w:val="0007034F"/>
    <w:pPr>
      <w:numPr>
        <w:numId w:val="14"/>
      </w:numPr>
    </w:pPr>
  </w:style>
  <w:style w:type="paragraph" w:customStyle="1" w:styleId="Lijstopsommingsteken1">
    <w:name w:val="Lijstopsommingsteken 1"/>
    <w:basedOn w:val="Standaard"/>
    <w:rsid w:val="0007034F"/>
    <w:pPr>
      <w:numPr>
        <w:numId w:val="15"/>
      </w:numPr>
    </w:pPr>
  </w:style>
  <w:style w:type="paragraph" w:customStyle="1" w:styleId="Lijstopsommingsteken2">
    <w:name w:val="Lijstopsommingsteken 2"/>
    <w:basedOn w:val="Standaard"/>
    <w:rsid w:val="0007034F"/>
    <w:pPr>
      <w:numPr>
        <w:numId w:val="16"/>
      </w:numPr>
      <w:tabs>
        <w:tab w:val="clear" w:pos="1077"/>
        <w:tab w:val="num" w:pos="680"/>
      </w:tabs>
      <w:ind w:left="680"/>
    </w:pPr>
    <w:rPr>
      <w:lang w:val="nl-NL"/>
    </w:rPr>
  </w:style>
  <w:style w:type="paragraph" w:customStyle="1" w:styleId="Lijstopsommingsteken3">
    <w:name w:val="Lijstopsommingsteken 3"/>
    <w:basedOn w:val="Standaard"/>
    <w:rsid w:val="0007034F"/>
    <w:pPr>
      <w:numPr>
        <w:numId w:val="17"/>
      </w:numPr>
    </w:pPr>
  </w:style>
  <w:style w:type="paragraph" w:customStyle="1" w:styleId="Lijstopsommingsteken4">
    <w:name w:val="Lijstopsommingsteken 4"/>
    <w:basedOn w:val="Standaard"/>
    <w:rsid w:val="0007034F"/>
    <w:pPr>
      <w:numPr>
        <w:numId w:val="18"/>
      </w:numPr>
    </w:pPr>
  </w:style>
  <w:style w:type="paragraph" w:customStyle="1" w:styleId="Tekstkop5">
    <w:name w:val="Tekstkop 5"/>
    <w:basedOn w:val="Standaard"/>
    <w:rsid w:val="0007034F"/>
    <w:pPr>
      <w:ind w:left="1134"/>
    </w:pPr>
  </w:style>
  <w:style w:type="paragraph" w:customStyle="1" w:styleId="Lijstopsommingsteken5">
    <w:name w:val="Lijstopsommingsteken 5"/>
    <w:basedOn w:val="Standaard"/>
    <w:rsid w:val="0007034F"/>
    <w:pPr>
      <w:numPr>
        <w:numId w:val="19"/>
      </w:numPr>
    </w:pPr>
  </w:style>
  <w:style w:type="paragraph" w:customStyle="1" w:styleId="Tekstkop6">
    <w:name w:val="Tekstkop 6"/>
    <w:basedOn w:val="Standaard"/>
    <w:rsid w:val="0007034F"/>
    <w:pPr>
      <w:ind w:left="1361"/>
    </w:pPr>
  </w:style>
  <w:style w:type="paragraph" w:customStyle="1" w:styleId="Lijstopsommingsteken6">
    <w:name w:val="Lijstopsommingsteken 6"/>
    <w:basedOn w:val="Standaard"/>
    <w:rsid w:val="0007034F"/>
    <w:pPr>
      <w:numPr>
        <w:numId w:val="20"/>
      </w:numPr>
    </w:pPr>
  </w:style>
  <w:style w:type="paragraph" w:customStyle="1" w:styleId="Tekstkop1">
    <w:name w:val="Tekstkop 1"/>
    <w:basedOn w:val="Standaard"/>
    <w:uiPriority w:val="99"/>
    <w:rsid w:val="0007034F"/>
    <w:pPr>
      <w:ind w:left="227"/>
    </w:pPr>
  </w:style>
  <w:style w:type="paragraph" w:customStyle="1" w:styleId="Tekstkop4">
    <w:name w:val="Tekstkop 4"/>
    <w:basedOn w:val="Standaard"/>
    <w:rsid w:val="0007034F"/>
    <w:pPr>
      <w:ind w:left="907"/>
    </w:pPr>
  </w:style>
  <w:style w:type="paragraph" w:customStyle="1" w:styleId="Tekstkop7">
    <w:name w:val="Tekstkop 7"/>
    <w:basedOn w:val="Standaard"/>
    <w:rsid w:val="0007034F"/>
    <w:pPr>
      <w:ind w:left="1588"/>
    </w:pPr>
  </w:style>
  <w:style w:type="paragraph" w:customStyle="1" w:styleId="Tekstkop8">
    <w:name w:val="Tekstkop 8"/>
    <w:basedOn w:val="Standaard"/>
    <w:rsid w:val="0007034F"/>
    <w:pPr>
      <w:ind w:left="1814"/>
    </w:pPr>
  </w:style>
  <w:style w:type="paragraph" w:customStyle="1" w:styleId="Tekstkop9">
    <w:name w:val="Tekstkop 9"/>
    <w:basedOn w:val="Standaard"/>
    <w:rsid w:val="0007034F"/>
    <w:pPr>
      <w:ind w:left="2041"/>
    </w:pPr>
  </w:style>
  <w:style w:type="paragraph" w:styleId="Titel">
    <w:name w:val="Title"/>
    <w:basedOn w:val="Standaard"/>
    <w:next w:val="Standaard"/>
    <w:link w:val="TitelChar"/>
    <w:qFormat/>
    <w:rsid w:val="0007034F"/>
    <w:pPr>
      <w:spacing w:after="100" w:afterAutospacing="1"/>
      <w:jc w:val="center"/>
    </w:pPr>
    <w:rPr>
      <w:rFonts w:cs="Arial"/>
      <w:b/>
      <w:bCs/>
      <w:sz w:val="32"/>
      <w:szCs w:val="32"/>
    </w:rPr>
  </w:style>
  <w:style w:type="character" w:styleId="Voetnootmarkering">
    <w:name w:val="footnote reference"/>
    <w:rsid w:val="0007034F"/>
    <w:rPr>
      <w:rFonts w:ascii="Garamond" w:hAnsi="Garamond"/>
      <w:color w:val="auto"/>
      <w:sz w:val="20"/>
      <w:vertAlign w:val="superscript"/>
    </w:rPr>
  </w:style>
  <w:style w:type="paragraph" w:styleId="Inhopg1">
    <w:name w:val="toc 1"/>
    <w:basedOn w:val="Standaard"/>
    <w:next w:val="Standaard"/>
    <w:autoRedefine/>
    <w:uiPriority w:val="39"/>
    <w:unhideWhenUsed/>
    <w:rsid w:val="0007034F"/>
    <w:pPr>
      <w:tabs>
        <w:tab w:val="left" w:pos="454"/>
        <w:tab w:val="right" w:leader="dot" w:pos="9403"/>
      </w:tabs>
      <w:ind w:left="454" w:right="284" w:hanging="227"/>
    </w:pPr>
    <w:rPr>
      <w:noProof/>
    </w:rPr>
  </w:style>
  <w:style w:type="paragraph" w:styleId="Inhopg2">
    <w:name w:val="toc 2"/>
    <w:basedOn w:val="Standaard"/>
    <w:next w:val="Standaard"/>
    <w:autoRedefine/>
    <w:uiPriority w:val="39"/>
    <w:unhideWhenUsed/>
    <w:rsid w:val="0007034F"/>
    <w:pPr>
      <w:tabs>
        <w:tab w:val="left" w:pos="680"/>
        <w:tab w:val="right" w:leader="dot" w:pos="9403"/>
      </w:tabs>
      <w:ind w:left="681" w:right="284" w:hanging="227"/>
    </w:pPr>
  </w:style>
  <w:style w:type="paragraph" w:styleId="Inhopg3">
    <w:name w:val="toc 3"/>
    <w:basedOn w:val="Standaard"/>
    <w:next w:val="Standaard"/>
    <w:autoRedefine/>
    <w:uiPriority w:val="39"/>
    <w:unhideWhenUsed/>
    <w:rsid w:val="0007034F"/>
    <w:pPr>
      <w:tabs>
        <w:tab w:val="left" w:pos="907"/>
        <w:tab w:val="right" w:leader="dot" w:pos="9403"/>
      </w:tabs>
      <w:ind w:left="907" w:right="284" w:hanging="227"/>
    </w:pPr>
  </w:style>
  <w:style w:type="paragraph" w:styleId="Inhopg4">
    <w:name w:val="toc 4"/>
    <w:basedOn w:val="Inhopg3"/>
    <w:autoRedefine/>
    <w:uiPriority w:val="39"/>
    <w:unhideWhenUsed/>
    <w:rsid w:val="0007034F"/>
    <w:pPr>
      <w:tabs>
        <w:tab w:val="clear" w:pos="907"/>
        <w:tab w:val="left" w:pos="1134"/>
      </w:tabs>
      <w:ind w:left="1134"/>
    </w:pPr>
    <w:rPr>
      <w:noProof/>
    </w:rPr>
  </w:style>
  <w:style w:type="paragraph" w:styleId="Inhopg5">
    <w:name w:val="toc 5"/>
    <w:basedOn w:val="Inhopg4"/>
    <w:autoRedefine/>
    <w:uiPriority w:val="39"/>
    <w:unhideWhenUsed/>
    <w:rsid w:val="0007034F"/>
    <w:pPr>
      <w:tabs>
        <w:tab w:val="clear" w:pos="1134"/>
        <w:tab w:val="left" w:pos="1361"/>
      </w:tabs>
      <w:ind w:left="1361"/>
    </w:pPr>
  </w:style>
  <w:style w:type="paragraph" w:styleId="Inhopg6">
    <w:name w:val="toc 6"/>
    <w:basedOn w:val="Inhopg5"/>
    <w:autoRedefine/>
    <w:uiPriority w:val="39"/>
    <w:unhideWhenUsed/>
    <w:rsid w:val="0007034F"/>
    <w:pPr>
      <w:tabs>
        <w:tab w:val="clear" w:pos="1361"/>
        <w:tab w:val="left" w:pos="1588"/>
      </w:tabs>
      <w:ind w:left="1588"/>
    </w:pPr>
  </w:style>
  <w:style w:type="paragraph" w:styleId="Inhopg7">
    <w:name w:val="toc 7"/>
    <w:basedOn w:val="Inhopg6"/>
    <w:autoRedefine/>
    <w:uiPriority w:val="39"/>
    <w:unhideWhenUsed/>
    <w:rsid w:val="0007034F"/>
    <w:pPr>
      <w:tabs>
        <w:tab w:val="clear" w:pos="1588"/>
        <w:tab w:val="left" w:pos="1814"/>
      </w:tabs>
      <w:ind w:left="1815"/>
    </w:pPr>
  </w:style>
  <w:style w:type="paragraph" w:styleId="Inhopg8">
    <w:name w:val="toc 8"/>
    <w:basedOn w:val="Standaard"/>
    <w:next w:val="Standaard"/>
    <w:autoRedefine/>
    <w:rsid w:val="0007034F"/>
    <w:pPr>
      <w:ind w:left="1680"/>
    </w:pPr>
    <w:rPr>
      <w:rFonts w:ascii="Calibri" w:hAnsi="Calibri" w:cs="Calibri"/>
    </w:rPr>
  </w:style>
  <w:style w:type="paragraph" w:styleId="Inhopg9">
    <w:name w:val="toc 9"/>
    <w:basedOn w:val="Standaard"/>
    <w:next w:val="Standaard"/>
    <w:autoRedefine/>
    <w:rsid w:val="0007034F"/>
    <w:pPr>
      <w:ind w:left="1920"/>
    </w:pPr>
    <w:rPr>
      <w:rFonts w:ascii="Calibri" w:hAnsi="Calibri" w:cs="Calibri"/>
    </w:rPr>
  </w:style>
  <w:style w:type="paragraph" w:customStyle="1" w:styleId="Lijstbedrag4">
    <w:name w:val="Lijstbedrag 4"/>
    <w:basedOn w:val="Standaard"/>
    <w:rsid w:val="0007034F"/>
    <w:pPr>
      <w:numPr>
        <w:numId w:val="11"/>
      </w:numPr>
      <w:tabs>
        <w:tab w:val="right" w:pos="9356"/>
      </w:tabs>
      <w:ind w:right="1418"/>
    </w:pPr>
  </w:style>
  <w:style w:type="paragraph" w:customStyle="1" w:styleId="Lijstbedrag5">
    <w:name w:val="Lijstbedrag 5"/>
    <w:basedOn w:val="Lijstbedrag4"/>
    <w:qFormat/>
    <w:rsid w:val="0007034F"/>
    <w:pPr>
      <w:numPr>
        <w:numId w:val="12"/>
      </w:numPr>
      <w:tabs>
        <w:tab w:val="right" w:pos="1361"/>
      </w:tabs>
    </w:pPr>
  </w:style>
  <w:style w:type="paragraph" w:customStyle="1" w:styleId="Lijstbedrag6">
    <w:name w:val="Lijstbedrag 6"/>
    <w:basedOn w:val="Lijstbedrag5"/>
    <w:qFormat/>
    <w:rsid w:val="0007034F"/>
    <w:pPr>
      <w:numPr>
        <w:numId w:val="13"/>
      </w:numPr>
      <w:tabs>
        <w:tab w:val="clear" w:pos="1361"/>
        <w:tab w:val="left" w:pos="1588"/>
      </w:tabs>
    </w:pPr>
  </w:style>
  <w:style w:type="paragraph" w:customStyle="1" w:styleId="Lijstbedragtekst3">
    <w:name w:val="Lijstbedragtekst 3"/>
    <w:basedOn w:val="Standaard"/>
    <w:rsid w:val="0007034F"/>
    <w:pPr>
      <w:tabs>
        <w:tab w:val="right" w:pos="9356"/>
      </w:tabs>
      <w:ind w:left="907" w:right="1191"/>
      <w:outlineLvl w:val="2"/>
    </w:pPr>
  </w:style>
  <w:style w:type="paragraph" w:customStyle="1" w:styleId="Lijstbedragtekst4">
    <w:name w:val="Lijstbedragtekst 4"/>
    <w:basedOn w:val="Lijstbedragtekst3"/>
    <w:qFormat/>
    <w:rsid w:val="0007034F"/>
    <w:pPr>
      <w:ind w:left="1134"/>
    </w:pPr>
  </w:style>
  <w:style w:type="paragraph" w:customStyle="1" w:styleId="Lijstbedragtekst5">
    <w:name w:val="Lijstbedragtekst 5"/>
    <w:basedOn w:val="Lijstbedragtekst4"/>
    <w:qFormat/>
    <w:rsid w:val="0007034F"/>
    <w:pPr>
      <w:ind w:left="1361"/>
    </w:pPr>
  </w:style>
  <w:style w:type="paragraph" w:customStyle="1" w:styleId="Lijstbedragtekst6">
    <w:name w:val="Lijstbedragtekst 6"/>
    <w:basedOn w:val="Lijstbedragtekst5"/>
    <w:qFormat/>
    <w:rsid w:val="0007034F"/>
    <w:pPr>
      <w:ind w:left="1588"/>
    </w:pPr>
  </w:style>
  <w:style w:type="paragraph" w:customStyle="1" w:styleId="Lijstopsommingsteken7">
    <w:name w:val="Lijstopsommingsteken 7"/>
    <w:basedOn w:val="Standaard"/>
    <w:rsid w:val="0007034F"/>
    <w:pPr>
      <w:numPr>
        <w:numId w:val="21"/>
      </w:numPr>
    </w:pPr>
  </w:style>
  <w:style w:type="paragraph" w:customStyle="1" w:styleId="Lijstopsommingsteken8">
    <w:name w:val="Lijstopsommingsteken 8"/>
    <w:basedOn w:val="Lijstopsommingsteken7"/>
    <w:qFormat/>
    <w:rsid w:val="0007034F"/>
    <w:pPr>
      <w:numPr>
        <w:numId w:val="22"/>
      </w:numPr>
      <w:tabs>
        <w:tab w:val="left" w:pos="2041"/>
      </w:tabs>
    </w:pPr>
    <w:rPr>
      <w:szCs w:val="24"/>
    </w:rPr>
  </w:style>
  <w:style w:type="paragraph" w:styleId="Ballontekst">
    <w:name w:val="Balloon Text"/>
    <w:basedOn w:val="Standaard"/>
    <w:link w:val="BallontekstChar"/>
    <w:uiPriority w:val="99"/>
    <w:semiHidden/>
    <w:unhideWhenUsed/>
    <w:rsid w:val="0007034F"/>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34F"/>
    <w:rPr>
      <w:rFonts w:ascii="Tahoma" w:hAnsi="Tahoma" w:cs="Tahoma"/>
      <w:sz w:val="16"/>
      <w:szCs w:val="16"/>
      <w:lang w:eastAsia="nl-NL"/>
    </w:rPr>
  </w:style>
  <w:style w:type="paragraph" w:customStyle="1" w:styleId="Pa8">
    <w:name w:val="Pa8"/>
    <w:basedOn w:val="Standaard"/>
    <w:next w:val="Standaard"/>
    <w:uiPriority w:val="99"/>
    <w:rsid w:val="001F4E45"/>
    <w:pPr>
      <w:overflowPunct/>
      <w:spacing w:line="221" w:lineRule="atLeast"/>
      <w:jc w:val="left"/>
      <w:textAlignment w:val="auto"/>
    </w:pPr>
    <w:rPr>
      <w:rFonts w:ascii="Times New Roman MT Std" w:hAnsi="Times New Roman MT Std"/>
      <w:szCs w:val="24"/>
      <w:lang w:eastAsia="nl-BE"/>
    </w:rPr>
  </w:style>
  <w:style w:type="paragraph" w:customStyle="1" w:styleId="Pa17">
    <w:name w:val="Pa17"/>
    <w:basedOn w:val="Standaard"/>
    <w:next w:val="Standaard"/>
    <w:uiPriority w:val="99"/>
    <w:rsid w:val="001F4E45"/>
    <w:pPr>
      <w:overflowPunct/>
      <w:spacing w:line="221" w:lineRule="atLeast"/>
      <w:jc w:val="left"/>
      <w:textAlignment w:val="auto"/>
    </w:pPr>
    <w:rPr>
      <w:rFonts w:ascii="Times New Roman MT Std" w:hAnsi="Times New Roman MT Std"/>
      <w:szCs w:val="24"/>
      <w:lang w:eastAsia="nl-BE"/>
    </w:rPr>
  </w:style>
  <w:style w:type="character" w:customStyle="1" w:styleId="A2">
    <w:name w:val="A2"/>
    <w:uiPriority w:val="99"/>
    <w:rsid w:val="001F4E45"/>
    <w:rPr>
      <w:rFonts w:cs="Times New Roman MT Std"/>
      <w:color w:val="000000"/>
      <w:sz w:val="22"/>
      <w:szCs w:val="22"/>
    </w:rPr>
  </w:style>
  <w:style w:type="character" w:customStyle="1" w:styleId="VoetnoottekstChar">
    <w:name w:val="Voetnoottekst Char"/>
    <w:link w:val="Voetnoottekst"/>
    <w:rsid w:val="0007034F"/>
    <w:rPr>
      <w:rFonts w:ascii="Verdana" w:hAnsi="Verdana"/>
      <w:lang w:val="x-none" w:eastAsia="nl-NL"/>
    </w:rPr>
  </w:style>
  <w:style w:type="character" w:styleId="Hyperlink">
    <w:name w:val="Hyperlink"/>
    <w:uiPriority w:val="99"/>
    <w:unhideWhenUsed/>
    <w:rsid w:val="00D330EC"/>
    <w:rPr>
      <w:color w:val="0000FF"/>
      <w:u w:val="single"/>
    </w:rPr>
  </w:style>
  <w:style w:type="character" w:styleId="Verwijzingopmerking">
    <w:name w:val="annotation reference"/>
    <w:semiHidden/>
    <w:unhideWhenUsed/>
    <w:rsid w:val="0007034F"/>
    <w:rPr>
      <w:sz w:val="16"/>
      <w:szCs w:val="16"/>
    </w:rPr>
  </w:style>
  <w:style w:type="paragraph" w:styleId="Tekstopmerking">
    <w:name w:val="annotation text"/>
    <w:basedOn w:val="Standaard"/>
    <w:link w:val="TekstopmerkingChar"/>
    <w:semiHidden/>
    <w:unhideWhenUsed/>
    <w:rsid w:val="0007034F"/>
    <w:rPr>
      <w:lang w:val="x-none"/>
    </w:rPr>
  </w:style>
  <w:style w:type="character" w:customStyle="1" w:styleId="TekstopmerkingChar">
    <w:name w:val="Tekst opmerking Char"/>
    <w:link w:val="Tekstopmerking"/>
    <w:semiHidden/>
    <w:rsid w:val="0007034F"/>
    <w:rPr>
      <w:rFonts w:ascii="Verdana" w:hAnsi="Verdana"/>
      <w:lang w:val="x-none" w:eastAsia="nl-NL"/>
    </w:rPr>
  </w:style>
  <w:style w:type="paragraph" w:styleId="Onderwerpvanopmerking">
    <w:name w:val="annotation subject"/>
    <w:basedOn w:val="Tekstopmerking"/>
    <w:next w:val="Tekstopmerking"/>
    <w:link w:val="OnderwerpvanopmerkingChar"/>
    <w:uiPriority w:val="99"/>
    <w:semiHidden/>
    <w:unhideWhenUsed/>
    <w:rsid w:val="0032654E"/>
    <w:rPr>
      <w:b/>
      <w:bCs/>
    </w:rPr>
  </w:style>
  <w:style w:type="character" w:customStyle="1" w:styleId="OnderwerpvanopmerkingChar">
    <w:name w:val="Onderwerp van opmerking Char"/>
    <w:link w:val="Onderwerpvanopmerking"/>
    <w:uiPriority w:val="99"/>
    <w:semiHidden/>
    <w:rsid w:val="0032654E"/>
    <w:rPr>
      <w:rFonts w:ascii="Garamond" w:hAnsi="Garamond"/>
      <w:b/>
      <w:bCs/>
      <w:lang w:eastAsia="nl-NL"/>
    </w:rPr>
  </w:style>
  <w:style w:type="paragraph" w:styleId="Lijstalinea">
    <w:name w:val="List Paragraph"/>
    <w:basedOn w:val="Standaard"/>
    <w:uiPriority w:val="34"/>
    <w:qFormat/>
    <w:rsid w:val="0007034F"/>
    <w:pPr>
      <w:ind w:left="720"/>
      <w:contextualSpacing/>
      <w:textAlignment w:val="auto"/>
    </w:pPr>
  </w:style>
  <w:style w:type="paragraph" w:styleId="Revisie">
    <w:name w:val="Revision"/>
    <w:hidden/>
    <w:uiPriority w:val="99"/>
    <w:semiHidden/>
    <w:rsid w:val="00A123BF"/>
    <w:rPr>
      <w:rFonts w:ascii="Garamond" w:hAnsi="Garamond"/>
      <w:sz w:val="24"/>
      <w:lang w:eastAsia="nl-NL"/>
    </w:rPr>
  </w:style>
  <w:style w:type="character" w:customStyle="1" w:styleId="EindnoottekstChar">
    <w:name w:val="Eindnoottekst Char"/>
    <w:basedOn w:val="Standaardalinea-lettertype"/>
    <w:link w:val="Eindnoottekst"/>
    <w:rsid w:val="0007034F"/>
    <w:rPr>
      <w:rFonts w:ascii="Verdana" w:hAnsi="Verdana"/>
      <w:lang w:eastAsia="nl-NL"/>
    </w:rPr>
  </w:style>
  <w:style w:type="paragraph" w:styleId="Plattetekst">
    <w:name w:val="Body Text"/>
    <w:basedOn w:val="Standaard"/>
    <w:link w:val="PlattetekstChar"/>
    <w:semiHidden/>
    <w:unhideWhenUsed/>
    <w:rsid w:val="00947684"/>
    <w:pPr>
      <w:tabs>
        <w:tab w:val="left" w:pos="567"/>
        <w:tab w:val="left" w:pos="1134"/>
        <w:tab w:val="left" w:pos="1701"/>
        <w:tab w:val="left" w:pos="2268"/>
        <w:tab w:val="left" w:pos="2835"/>
        <w:tab w:val="left" w:pos="3402"/>
        <w:tab w:val="left" w:pos="3969"/>
        <w:tab w:val="left" w:pos="4536"/>
        <w:tab w:val="left" w:pos="5103"/>
      </w:tabs>
      <w:overflowPunct/>
      <w:autoSpaceDE/>
      <w:autoSpaceDN/>
      <w:adjustRightInd/>
      <w:spacing w:after="200"/>
      <w:textAlignment w:val="auto"/>
    </w:pPr>
    <w:rPr>
      <w:rFonts w:ascii="Arial" w:hAnsi="Arial"/>
      <w:lang w:val="nl-NL"/>
    </w:rPr>
  </w:style>
  <w:style w:type="character" w:customStyle="1" w:styleId="PlattetekstChar">
    <w:name w:val="Platte tekst Char"/>
    <w:basedOn w:val="Standaardalinea-lettertype"/>
    <w:link w:val="Plattetekst"/>
    <w:semiHidden/>
    <w:rsid w:val="00947684"/>
    <w:rPr>
      <w:rFonts w:ascii="Arial" w:hAnsi="Arial"/>
      <w:lang w:val="nl-NL" w:eastAsia="nl-NL"/>
    </w:rPr>
  </w:style>
  <w:style w:type="paragraph" w:styleId="Plattetekst2">
    <w:name w:val="Body Text 2"/>
    <w:basedOn w:val="Standaard"/>
    <w:link w:val="Plattetekst2Char"/>
    <w:semiHidden/>
    <w:unhideWhenUsed/>
    <w:rsid w:val="00947684"/>
    <w:pPr>
      <w:tabs>
        <w:tab w:val="left" w:pos="567"/>
        <w:tab w:val="left" w:pos="1134"/>
        <w:tab w:val="left" w:pos="1701"/>
        <w:tab w:val="left" w:pos="2268"/>
        <w:tab w:val="left" w:pos="2835"/>
        <w:tab w:val="left" w:pos="3402"/>
        <w:tab w:val="left" w:pos="3969"/>
        <w:tab w:val="left" w:pos="4536"/>
        <w:tab w:val="left" w:pos="5103"/>
      </w:tabs>
      <w:overflowPunct/>
      <w:autoSpaceDE/>
      <w:autoSpaceDN/>
      <w:adjustRightInd/>
      <w:spacing w:after="200"/>
      <w:textAlignment w:val="auto"/>
    </w:pPr>
    <w:rPr>
      <w:rFonts w:ascii="Arial" w:hAnsi="Arial"/>
      <w:b/>
      <w:lang w:val="nl-NL"/>
    </w:rPr>
  </w:style>
  <w:style w:type="character" w:customStyle="1" w:styleId="Plattetekst2Char">
    <w:name w:val="Platte tekst 2 Char"/>
    <w:basedOn w:val="Standaardalinea-lettertype"/>
    <w:link w:val="Plattetekst2"/>
    <w:semiHidden/>
    <w:rsid w:val="00947684"/>
    <w:rPr>
      <w:rFonts w:ascii="Arial" w:hAnsi="Arial"/>
      <w:b/>
      <w:lang w:val="nl-NL" w:eastAsia="nl-NL"/>
    </w:rPr>
  </w:style>
  <w:style w:type="paragraph" w:customStyle="1" w:styleId="figuur">
    <w:name w:val="figuur"/>
    <w:basedOn w:val="Standaard"/>
    <w:rsid w:val="00947684"/>
    <w:pPr>
      <w:numPr>
        <w:numId w:val="1"/>
      </w:numPr>
      <w:tabs>
        <w:tab w:val="left" w:pos="567"/>
        <w:tab w:val="left" w:pos="1701"/>
        <w:tab w:val="left" w:pos="2268"/>
        <w:tab w:val="left" w:pos="2835"/>
        <w:tab w:val="left" w:pos="3402"/>
        <w:tab w:val="left" w:pos="3969"/>
        <w:tab w:val="left" w:pos="4536"/>
        <w:tab w:val="left" w:pos="5103"/>
      </w:tabs>
      <w:overflowPunct/>
      <w:autoSpaceDE/>
      <w:autoSpaceDN/>
      <w:adjustRightInd/>
      <w:spacing w:after="200"/>
      <w:jc w:val="left"/>
      <w:textAlignment w:val="auto"/>
    </w:pPr>
    <w:rPr>
      <w:rFonts w:ascii="Arial" w:hAnsi="Arial"/>
      <w:lang w:val="nl-NL"/>
    </w:rPr>
  </w:style>
  <w:style w:type="table" w:styleId="Tabelraster">
    <w:name w:val="Table Grid"/>
    <w:basedOn w:val="Standaardtabel"/>
    <w:uiPriority w:val="59"/>
    <w:rsid w:val="0007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link w:val="Plattetekst3Char"/>
    <w:uiPriority w:val="99"/>
    <w:semiHidden/>
    <w:unhideWhenUsed/>
    <w:rsid w:val="00786264"/>
    <w:pPr>
      <w:spacing w:after="120"/>
    </w:pPr>
    <w:rPr>
      <w:sz w:val="16"/>
      <w:szCs w:val="16"/>
    </w:rPr>
  </w:style>
  <w:style w:type="character" w:customStyle="1" w:styleId="Plattetekst3Char">
    <w:name w:val="Platte tekst 3 Char"/>
    <w:basedOn w:val="Standaardalinea-lettertype"/>
    <w:link w:val="Plattetekst3"/>
    <w:uiPriority w:val="99"/>
    <w:semiHidden/>
    <w:rsid w:val="00786264"/>
    <w:rPr>
      <w:rFonts w:ascii="Verdana" w:hAnsi="Verdana"/>
      <w:sz w:val="16"/>
      <w:szCs w:val="16"/>
      <w:lang w:eastAsia="nl-NL"/>
    </w:rPr>
  </w:style>
  <w:style w:type="character" w:customStyle="1" w:styleId="Kop6Char">
    <w:name w:val="Kop 6 Char"/>
    <w:basedOn w:val="Standaardalinea-lettertype"/>
    <w:link w:val="Kop6"/>
    <w:rsid w:val="0007034F"/>
    <w:rPr>
      <w:rFonts w:ascii="Verdana" w:hAnsi="Verdana"/>
      <w:lang w:eastAsia="nl-NL"/>
    </w:rPr>
  </w:style>
  <w:style w:type="character" w:customStyle="1" w:styleId="Kop4Char">
    <w:name w:val="Kop 4 Char"/>
    <w:basedOn w:val="Standaardalinea-lettertype"/>
    <w:link w:val="Kop4"/>
    <w:rsid w:val="0007034F"/>
    <w:rPr>
      <w:rFonts w:ascii="Verdana" w:hAnsi="Verdana"/>
      <w:u w:val="single"/>
      <w:lang w:eastAsia="nl-NL"/>
    </w:rPr>
  </w:style>
  <w:style w:type="character" w:customStyle="1" w:styleId="Kop5Char">
    <w:name w:val="Kop 5 Char"/>
    <w:basedOn w:val="Standaardalinea-lettertype"/>
    <w:link w:val="Kop5"/>
    <w:rsid w:val="0007034F"/>
    <w:rPr>
      <w:rFonts w:ascii="Verdana" w:hAnsi="Verdana"/>
      <w:lang w:eastAsia="nl-NL"/>
    </w:rPr>
  </w:style>
  <w:style w:type="character" w:customStyle="1" w:styleId="Kop1Char">
    <w:name w:val="Kop 1 Char"/>
    <w:basedOn w:val="Standaardalinea-lettertype"/>
    <w:link w:val="Kop1"/>
    <w:rsid w:val="0007034F"/>
    <w:rPr>
      <w:rFonts w:ascii="Verdana" w:hAnsi="Verdana"/>
      <w:b/>
      <w:smallCaps/>
      <w:lang w:val="nl" w:eastAsia="nl-NL"/>
    </w:rPr>
  </w:style>
  <w:style w:type="character" w:customStyle="1" w:styleId="Kop2Char">
    <w:name w:val="Kop 2 Char"/>
    <w:basedOn w:val="Standaardalinea-lettertype"/>
    <w:link w:val="Kop2"/>
    <w:rsid w:val="0007034F"/>
    <w:rPr>
      <w:rFonts w:ascii="Verdana" w:hAnsi="Verdana"/>
      <w:b/>
      <w:smallCaps/>
      <w:u w:val="single"/>
      <w:lang w:eastAsia="nl-NL"/>
    </w:rPr>
  </w:style>
  <w:style w:type="character" w:customStyle="1" w:styleId="Kop3Char">
    <w:name w:val="Kop 3 Char"/>
    <w:basedOn w:val="Standaardalinea-lettertype"/>
    <w:link w:val="Kop3"/>
    <w:rsid w:val="0007034F"/>
    <w:rPr>
      <w:rFonts w:ascii="Verdana" w:hAnsi="Verdana"/>
      <w:smallCaps/>
      <w:u w:val="single"/>
      <w:lang w:eastAsia="nl-NL"/>
    </w:rPr>
  </w:style>
  <w:style w:type="character" w:customStyle="1" w:styleId="Kop7Char">
    <w:name w:val="Kop 7 Char"/>
    <w:basedOn w:val="Standaardalinea-lettertype"/>
    <w:link w:val="Kop7"/>
    <w:rsid w:val="0007034F"/>
    <w:rPr>
      <w:rFonts w:ascii="Verdana" w:hAnsi="Verdana"/>
      <w:lang w:eastAsia="nl-NL"/>
    </w:rPr>
  </w:style>
  <w:style w:type="character" w:customStyle="1" w:styleId="Kop8Char">
    <w:name w:val="Kop 8 Char"/>
    <w:basedOn w:val="Standaardalinea-lettertype"/>
    <w:link w:val="Kop8"/>
    <w:rsid w:val="0007034F"/>
    <w:rPr>
      <w:rFonts w:ascii="Verdana" w:hAnsi="Verdana"/>
      <w:lang w:eastAsia="nl-NL"/>
    </w:rPr>
  </w:style>
  <w:style w:type="character" w:customStyle="1" w:styleId="Kop9Char">
    <w:name w:val="Kop 9 Char"/>
    <w:basedOn w:val="Standaardalinea-lettertype"/>
    <w:link w:val="Kop9"/>
    <w:rsid w:val="0007034F"/>
    <w:rPr>
      <w:rFonts w:ascii="Verdana" w:hAnsi="Verdana"/>
      <w:lang w:eastAsia="nl-NL"/>
    </w:rPr>
  </w:style>
  <w:style w:type="character" w:customStyle="1" w:styleId="TitelChar">
    <w:name w:val="Titel Char"/>
    <w:basedOn w:val="Standaardalinea-lettertype"/>
    <w:link w:val="Titel"/>
    <w:rsid w:val="0007034F"/>
    <w:rPr>
      <w:rFonts w:ascii="Verdana" w:hAnsi="Verdana" w:cs="Arial"/>
      <w:b/>
      <w:bCs/>
      <w:sz w:val="32"/>
      <w:szCs w:val="32"/>
      <w:lang w:eastAsia="nl-NL"/>
    </w:rPr>
  </w:style>
  <w:style w:type="character" w:customStyle="1" w:styleId="VoettekstChar">
    <w:name w:val="Voettekst Char"/>
    <w:basedOn w:val="Standaardalinea-lettertype"/>
    <w:link w:val="Voettekst"/>
    <w:semiHidden/>
    <w:rsid w:val="0007034F"/>
    <w:rPr>
      <w:rFonts w:ascii="Verdana" w:hAnsi="Verdana"/>
      <w:lang w:eastAsia="nl-NL"/>
    </w:rPr>
  </w:style>
  <w:style w:type="character" w:customStyle="1" w:styleId="rvts19">
    <w:name w:val="rvts19"/>
    <w:basedOn w:val="Standaardalinea-lettertype"/>
    <w:rsid w:val="0058727E"/>
    <w:rPr>
      <w:color w:val="000000"/>
    </w:rPr>
  </w:style>
  <w:style w:type="paragraph" w:styleId="Koptekst">
    <w:name w:val="header"/>
    <w:basedOn w:val="Standaard"/>
    <w:link w:val="KoptekstChar"/>
    <w:uiPriority w:val="99"/>
    <w:unhideWhenUsed/>
    <w:rsid w:val="000D7C5B"/>
    <w:pPr>
      <w:tabs>
        <w:tab w:val="center" w:pos="4536"/>
        <w:tab w:val="right" w:pos="9072"/>
      </w:tabs>
    </w:pPr>
  </w:style>
  <w:style w:type="character" w:customStyle="1" w:styleId="KoptekstChar">
    <w:name w:val="Koptekst Char"/>
    <w:basedOn w:val="Standaardalinea-lettertype"/>
    <w:link w:val="Koptekst"/>
    <w:uiPriority w:val="99"/>
    <w:rsid w:val="000D7C5B"/>
    <w:rPr>
      <w:rFonts w:ascii="Verdana" w:hAnsi="Verdana"/>
      <w:lang w:eastAsia="nl-NL"/>
    </w:rPr>
  </w:style>
  <w:style w:type="paragraph" w:customStyle="1" w:styleId="tekstblok">
    <w:name w:val="tekstblok"/>
    <w:basedOn w:val="Standaard"/>
    <w:rsid w:val="00F727BD"/>
    <w:pPr>
      <w:overflowPunct/>
      <w:autoSpaceDE/>
      <w:autoSpaceDN/>
      <w:adjustRightInd/>
      <w:ind w:left="1134"/>
      <w:jc w:val="left"/>
      <w:textAlignment w:val="auto"/>
    </w:pPr>
    <w:rPr>
      <w:rFonts w:ascii="Times New (W1)" w:hAnsi="Times New (W1)"/>
      <w:sz w:val="24"/>
      <w:lang w:eastAsia="fr-FR"/>
    </w:rPr>
  </w:style>
  <w:style w:type="paragraph" w:customStyle="1" w:styleId="Tekstblok0">
    <w:name w:val="Tekstblok"/>
    <w:basedOn w:val="Standaard"/>
    <w:rsid w:val="001541FB"/>
    <w:pPr>
      <w:widowControl w:val="0"/>
      <w:suppressAutoHyphens/>
      <w:overflowPunct/>
      <w:autoSpaceDE/>
      <w:autoSpaceDN/>
      <w:adjustRightInd/>
      <w:spacing w:after="120" w:line="259" w:lineRule="auto"/>
      <w:jc w:val="left"/>
      <w:textAlignment w:val="auto"/>
    </w:pPr>
    <w:rPr>
      <w:rFonts w:ascii="Arial" w:eastAsia="Lucida Sans Unicode" w:hAnsi="Arial" w:cs="Tahoma"/>
      <w:szCs w:val="24"/>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1866">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7">
          <w:marLeft w:val="0"/>
          <w:marRight w:val="0"/>
          <w:marTop w:val="0"/>
          <w:marBottom w:val="0"/>
          <w:divBdr>
            <w:top w:val="none" w:sz="0" w:space="0" w:color="auto"/>
            <w:left w:val="none" w:sz="0" w:space="0" w:color="auto"/>
            <w:bottom w:val="none" w:sz="0" w:space="0" w:color="auto"/>
            <w:right w:val="none" w:sz="0" w:space="0" w:color="auto"/>
          </w:divBdr>
          <w:divsChild>
            <w:div w:id="2144888714">
              <w:marLeft w:val="0"/>
              <w:marRight w:val="0"/>
              <w:marTop w:val="15"/>
              <w:marBottom w:val="0"/>
              <w:divBdr>
                <w:top w:val="single" w:sz="6" w:space="0" w:color="FFFFFF"/>
                <w:left w:val="single" w:sz="6" w:space="0" w:color="FFFFFF"/>
                <w:bottom w:val="single" w:sz="6" w:space="0" w:color="FFFFFF"/>
                <w:right w:val="single" w:sz="6" w:space="0" w:color="FFFFFF"/>
              </w:divBdr>
              <w:divsChild>
                <w:div w:id="536893433">
                  <w:marLeft w:val="0"/>
                  <w:marRight w:val="0"/>
                  <w:marTop w:val="0"/>
                  <w:marBottom w:val="0"/>
                  <w:divBdr>
                    <w:top w:val="none" w:sz="0" w:space="0" w:color="auto"/>
                    <w:left w:val="none" w:sz="0" w:space="0" w:color="auto"/>
                    <w:bottom w:val="none" w:sz="0" w:space="0" w:color="auto"/>
                    <w:right w:val="none" w:sz="0" w:space="0" w:color="auto"/>
                  </w:divBdr>
                  <w:divsChild>
                    <w:div w:id="366680650">
                      <w:marLeft w:val="0"/>
                      <w:marRight w:val="0"/>
                      <w:marTop w:val="0"/>
                      <w:marBottom w:val="0"/>
                      <w:divBdr>
                        <w:top w:val="none" w:sz="0" w:space="0" w:color="auto"/>
                        <w:left w:val="single" w:sz="2" w:space="0" w:color="FFFFFF"/>
                        <w:bottom w:val="none" w:sz="0" w:space="0" w:color="auto"/>
                        <w:right w:val="single" w:sz="2" w:space="0" w:color="FFFFFF"/>
                      </w:divBdr>
                      <w:divsChild>
                        <w:div w:id="544800882">
                          <w:marLeft w:val="0"/>
                          <w:marRight w:val="-15"/>
                          <w:marTop w:val="0"/>
                          <w:marBottom w:val="0"/>
                          <w:divBdr>
                            <w:top w:val="single" w:sz="2" w:space="0" w:color="FFFFFF"/>
                            <w:left w:val="single" w:sz="6" w:space="0" w:color="FFFFFF"/>
                            <w:bottom w:val="single" w:sz="2" w:space="0" w:color="FFFFFF"/>
                            <w:right w:val="single" w:sz="2" w:space="0" w:color="FFFFFF"/>
                          </w:divBdr>
                          <w:divsChild>
                            <w:div w:id="844634461">
                              <w:marLeft w:val="0"/>
                              <w:marRight w:val="0"/>
                              <w:marTop w:val="0"/>
                              <w:marBottom w:val="0"/>
                              <w:divBdr>
                                <w:top w:val="none" w:sz="0" w:space="0" w:color="auto"/>
                                <w:left w:val="none" w:sz="0" w:space="0" w:color="auto"/>
                                <w:bottom w:val="none" w:sz="0" w:space="0" w:color="auto"/>
                                <w:right w:val="none" w:sz="0" w:space="0" w:color="auto"/>
                              </w:divBdr>
                              <w:divsChild>
                                <w:div w:id="210115707">
                                  <w:marLeft w:val="0"/>
                                  <w:marRight w:val="0"/>
                                  <w:marTop w:val="0"/>
                                  <w:marBottom w:val="0"/>
                                  <w:divBdr>
                                    <w:top w:val="none" w:sz="0" w:space="0" w:color="auto"/>
                                    <w:left w:val="none" w:sz="0" w:space="0" w:color="auto"/>
                                    <w:bottom w:val="none" w:sz="0" w:space="0" w:color="auto"/>
                                    <w:right w:val="none" w:sz="0" w:space="0" w:color="auto"/>
                                  </w:divBdr>
                                  <w:divsChild>
                                    <w:div w:id="389499669">
                                      <w:marLeft w:val="0"/>
                                      <w:marRight w:val="0"/>
                                      <w:marTop w:val="0"/>
                                      <w:marBottom w:val="0"/>
                                      <w:divBdr>
                                        <w:top w:val="none" w:sz="0" w:space="0" w:color="auto"/>
                                        <w:left w:val="none" w:sz="0" w:space="0" w:color="auto"/>
                                        <w:bottom w:val="none" w:sz="0" w:space="0" w:color="auto"/>
                                        <w:right w:val="none" w:sz="0" w:space="0" w:color="auto"/>
                                      </w:divBdr>
                                      <w:divsChild>
                                        <w:div w:id="144052206">
                                          <w:marLeft w:val="0"/>
                                          <w:marRight w:val="150"/>
                                          <w:marTop w:val="0"/>
                                          <w:marBottom w:val="300"/>
                                          <w:divBdr>
                                            <w:top w:val="none" w:sz="0" w:space="0" w:color="auto"/>
                                            <w:left w:val="none" w:sz="0" w:space="0" w:color="auto"/>
                                            <w:bottom w:val="none" w:sz="0" w:space="0" w:color="auto"/>
                                            <w:right w:val="none" w:sz="0" w:space="0" w:color="auto"/>
                                          </w:divBdr>
                                          <w:divsChild>
                                            <w:div w:id="848525908">
                                              <w:marLeft w:val="375"/>
                                              <w:marRight w:val="0"/>
                                              <w:marTop w:val="0"/>
                                              <w:marBottom w:val="0"/>
                                              <w:divBdr>
                                                <w:top w:val="none" w:sz="0" w:space="0" w:color="auto"/>
                                                <w:left w:val="none" w:sz="0" w:space="0" w:color="auto"/>
                                                <w:bottom w:val="none" w:sz="0" w:space="0" w:color="auto"/>
                                                <w:right w:val="none" w:sz="0" w:space="0" w:color="auto"/>
                                              </w:divBdr>
                                              <w:divsChild>
                                                <w:div w:id="562298921">
                                                  <w:marLeft w:val="0"/>
                                                  <w:marRight w:val="0"/>
                                                  <w:marTop w:val="0"/>
                                                  <w:marBottom w:val="0"/>
                                                  <w:divBdr>
                                                    <w:top w:val="none" w:sz="0" w:space="0" w:color="auto"/>
                                                    <w:left w:val="none" w:sz="0" w:space="0" w:color="auto"/>
                                                    <w:bottom w:val="none" w:sz="0" w:space="0" w:color="auto"/>
                                                    <w:right w:val="none" w:sz="0" w:space="0" w:color="auto"/>
                                                  </w:divBdr>
                                                  <w:divsChild>
                                                    <w:div w:id="1325282215">
                                                      <w:marLeft w:val="0"/>
                                                      <w:marRight w:val="0"/>
                                                      <w:marTop w:val="0"/>
                                                      <w:marBottom w:val="0"/>
                                                      <w:divBdr>
                                                        <w:top w:val="none" w:sz="0" w:space="0" w:color="auto"/>
                                                        <w:left w:val="none" w:sz="0" w:space="0" w:color="auto"/>
                                                        <w:bottom w:val="none" w:sz="0" w:space="0" w:color="auto"/>
                                                        <w:right w:val="none" w:sz="0" w:space="0" w:color="auto"/>
                                                      </w:divBdr>
                                                      <w:divsChild>
                                                        <w:div w:id="2116249306">
                                                          <w:marLeft w:val="0"/>
                                                          <w:marRight w:val="0"/>
                                                          <w:marTop w:val="0"/>
                                                          <w:marBottom w:val="0"/>
                                                          <w:divBdr>
                                                            <w:top w:val="none" w:sz="0" w:space="0" w:color="auto"/>
                                                            <w:left w:val="none" w:sz="0" w:space="0" w:color="auto"/>
                                                            <w:bottom w:val="none" w:sz="0" w:space="0" w:color="auto"/>
                                                            <w:right w:val="none" w:sz="0" w:space="0" w:color="auto"/>
                                                          </w:divBdr>
                                                          <w:divsChild>
                                                            <w:div w:id="595869964">
                                                              <w:marLeft w:val="0"/>
                                                              <w:marRight w:val="0"/>
                                                              <w:marTop w:val="0"/>
                                                              <w:marBottom w:val="0"/>
                                                              <w:divBdr>
                                                                <w:top w:val="none" w:sz="0" w:space="0" w:color="auto"/>
                                                                <w:left w:val="none" w:sz="0" w:space="0" w:color="auto"/>
                                                                <w:bottom w:val="none" w:sz="0" w:space="0" w:color="auto"/>
                                                                <w:right w:val="none" w:sz="0" w:space="0" w:color="auto"/>
                                                              </w:divBdr>
                                                              <w:divsChild>
                                                                <w:div w:id="30807753">
                                                                  <w:marLeft w:val="0"/>
                                                                  <w:marRight w:val="0"/>
                                                                  <w:marTop w:val="0"/>
                                                                  <w:marBottom w:val="0"/>
                                                                  <w:divBdr>
                                                                    <w:top w:val="none" w:sz="0" w:space="0" w:color="auto"/>
                                                                    <w:left w:val="none" w:sz="0" w:space="0" w:color="auto"/>
                                                                    <w:bottom w:val="none" w:sz="0" w:space="0" w:color="auto"/>
                                                                    <w:right w:val="none" w:sz="0" w:space="0" w:color="auto"/>
                                                                  </w:divBdr>
                                                                  <w:divsChild>
                                                                    <w:div w:id="1962034915">
                                                                      <w:marLeft w:val="0"/>
                                                                      <w:marRight w:val="0"/>
                                                                      <w:marTop w:val="0"/>
                                                                      <w:marBottom w:val="0"/>
                                                                      <w:divBdr>
                                                                        <w:top w:val="none" w:sz="0" w:space="0" w:color="auto"/>
                                                                        <w:left w:val="none" w:sz="0" w:space="0" w:color="auto"/>
                                                                        <w:bottom w:val="none" w:sz="0" w:space="0" w:color="auto"/>
                                                                        <w:right w:val="none" w:sz="0" w:space="0" w:color="auto"/>
                                                                      </w:divBdr>
                                                                    </w:div>
                                                                    <w:div w:id="375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7689243">
      <w:bodyDiv w:val="1"/>
      <w:marLeft w:val="0"/>
      <w:marRight w:val="0"/>
      <w:marTop w:val="0"/>
      <w:marBottom w:val="0"/>
      <w:divBdr>
        <w:top w:val="none" w:sz="0" w:space="0" w:color="auto"/>
        <w:left w:val="none" w:sz="0" w:space="0" w:color="auto"/>
        <w:bottom w:val="none" w:sz="0" w:space="0" w:color="auto"/>
        <w:right w:val="none" w:sz="0" w:space="0" w:color="auto"/>
      </w:divBdr>
    </w:div>
    <w:div w:id="341127718">
      <w:bodyDiv w:val="1"/>
      <w:marLeft w:val="0"/>
      <w:marRight w:val="0"/>
      <w:marTop w:val="0"/>
      <w:marBottom w:val="0"/>
      <w:divBdr>
        <w:top w:val="none" w:sz="0" w:space="0" w:color="auto"/>
        <w:left w:val="none" w:sz="0" w:space="0" w:color="auto"/>
        <w:bottom w:val="none" w:sz="0" w:space="0" w:color="auto"/>
        <w:right w:val="none" w:sz="0" w:space="0" w:color="auto"/>
      </w:divBdr>
    </w:div>
    <w:div w:id="449857944">
      <w:bodyDiv w:val="1"/>
      <w:marLeft w:val="0"/>
      <w:marRight w:val="0"/>
      <w:marTop w:val="0"/>
      <w:marBottom w:val="0"/>
      <w:divBdr>
        <w:top w:val="none" w:sz="0" w:space="0" w:color="auto"/>
        <w:left w:val="none" w:sz="0" w:space="0" w:color="auto"/>
        <w:bottom w:val="none" w:sz="0" w:space="0" w:color="auto"/>
        <w:right w:val="none" w:sz="0" w:space="0" w:color="auto"/>
      </w:divBdr>
      <w:divsChild>
        <w:div w:id="672102733">
          <w:marLeft w:val="0"/>
          <w:marRight w:val="0"/>
          <w:marTop w:val="0"/>
          <w:marBottom w:val="0"/>
          <w:divBdr>
            <w:top w:val="none" w:sz="0" w:space="0" w:color="auto"/>
            <w:left w:val="none" w:sz="0" w:space="0" w:color="auto"/>
            <w:bottom w:val="none" w:sz="0" w:space="0" w:color="auto"/>
            <w:right w:val="none" w:sz="0" w:space="0" w:color="auto"/>
          </w:divBdr>
          <w:divsChild>
            <w:div w:id="341278393">
              <w:marLeft w:val="0"/>
              <w:marRight w:val="0"/>
              <w:marTop w:val="15"/>
              <w:marBottom w:val="0"/>
              <w:divBdr>
                <w:top w:val="single" w:sz="6" w:space="0" w:color="FFFFFF"/>
                <w:left w:val="single" w:sz="6" w:space="0" w:color="FFFFFF"/>
                <w:bottom w:val="single" w:sz="6" w:space="0" w:color="FFFFFF"/>
                <w:right w:val="single" w:sz="6" w:space="0" w:color="FFFFFF"/>
              </w:divBdr>
              <w:divsChild>
                <w:div w:id="1023940196">
                  <w:marLeft w:val="0"/>
                  <w:marRight w:val="0"/>
                  <w:marTop w:val="0"/>
                  <w:marBottom w:val="0"/>
                  <w:divBdr>
                    <w:top w:val="none" w:sz="0" w:space="0" w:color="auto"/>
                    <w:left w:val="none" w:sz="0" w:space="0" w:color="auto"/>
                    <w:bottom w:val="none" w:sz="0" w:space="0" w:color="auto"/>
                    <w:right w:val="none" w:sz="0" w:space="0" w:color="auto"/>
                  </w:divBdr>
                  <w:divsChild>
                    <w:div w:id="1297176584">
                      <w:marLeft w:val="0"/>
                      <w:marRight w:val="0"/>
                      <w:marTop w:val="0"/>
                      <w:marBottom w:val="0"/>
                      <w:divBdr>
                        <w:top w:val="none" w:sz="0" w:space="0" w:color="auto"/>
                        <w:left w:val="single" w:sz="2" w:space="0" w:color="FFFFFF"/>
                        <w:bottom w:val="none" w:sz="0" w:space="0" w:color="auto"/>
                        <w:right w:val="single" w:sz="2" w:space="0" w:color="FFFFFF"/>
                      </w:divBdr>
                      <w:divsChild>
                        <w:div w:id="1373964861">
                          <w:marLeft w:val="0"/>
                          <w:marRight w:val="-15"/>
                          <w:marTop w:val="0"/>
                          <w:marBottom w:val="0"/>
                          <w:divBdr>
                            <w:top w:val="single" w:sz="2" w:space="0" w:color="FFFFFF"/>
                            <w:left w:val="single" w:sz="6" w:space="0" w:color="FFFFFF"/>
                            <w:bottom w:val="single" w:sz="2" w:space="0" w:color="FFFFFF"/>
                            <w:right w:val="single" w:sz="2" w:space="0" w:color="FFFFFF"/>
                          </w:divBdr>
                          <w:divsChild>
                            <w:div w:id="1927836839">
                              <w:marLeft w:val="0"/>
                              <w:marRight w:val="0"/>
                              <w:marTop w:val="0"/>
                              <w:marBottom w:val="0"/>
                              <w:divBdr>
                                <w:top w:val="none" w:sz="0" w:space="0" w:color="auto"/>
                                <w:left w:val="none" w:sz="0" w:space="0" w:color="auto"/>
                                <w:bottom w:val="none" w:sz="0" w:space="0" w:color="auto"/>
                                <w:right w:val="none" w:sz="0" w:space="0" w:color="auto"/>
                              </w:divBdr>
                              <w:divsChild>
                                <w:div w:id="339242271">
                                  <w:marLeft w:val="0"/>
                                  <w:marRight w:val="0"/>
                                  <w:marTop w:val="0"/>
                                  <w:marBottom w:val="0"/>
                                  <w:divBdr>
                                    <w:top w:val="none" w:sz="0" w:space="0" w:color="auto"/>
                                    <w:left w:val="none" w:sz="0" w:space="0" w:color="auto"/>
                                    <w:bottom w:val="none" w:sz="0" w:space="0" w:color="auto"/>
                                    <w:right w:val="none" w:sz="0" w:space="0" w:color="auto"/>
                                  </w:divBdr>
                                  <w:divsChild>
                                    <w:div w:id="1572350526">
                                      <w:marLeft w:val="0"/>
                                      <w:marRight w:val="0"/>
                                      <w:marTop w:val="0"/>
                                      <w:marBottom w:val="0"/>
                                      <w:divBdr>
                                        <w:top w:val="none" w:sz="0" w:space="0" w:color="auto"/>
                                        <w:left w:val="none" w:sz="0" w:space="0" w:color="auto"/>
                                        <w:bottom w:val="none" w:sz="0" w:space="0" w:color="auto"/>
                                        <w:right w:val="none" w:sz="0" w:space="0" w:color="auto"/>
                                      </w:divBdr>
                                      <w:divsChild>
                                        <w:div w:id="7411789">
                                          <w:marLeft w:val="0"/>
                                          <w:marRight w:val="150"/>
                                          <w:marTop w:val="0"/>
                                          <w:marBottom w:val="300"/>
                                          <w:divBdr>
                                            <w:top w:val="none" w:sz="0" w:space="0" w:color="auto"/>
                                            <w:left w:val="none" w:sz="0" w:space="0" w:color="auto"/>
                                            <w:bottom w:val="none" w:sz="0" w:space="0" w:color="auto"/>
                                            <w:right w:val="none" w:sz="0" w:space="0" w:color="auto"/>
                                          </w:divBdr>
                                          <w:divsChild>
                                            <w:div w:id="571427975">
                                              <w:marLeft w:val="375"/>
                                              <w:marRight w:val="0"/>
                                              <w:marTop w:val="0"/>
                                              <w:marBottom w:val="0"/>
                                              <w:divBdr>
                                                <w:top w:val="none" w:sz="0" w:space="0" w:color="auto"/>
                                                <w:left w:val="none" w:sz="0" w:space="0" w:color="auto"/>
                                                <w:bottom w:val="none" w:sz="0" w:space="0" w:color="auto"/>
                                                <w:right w:val="none" w:sz="0" w:space="0" w:color="auto"/>
                                              </w:divBdr>
                                              <w:divsChild>
                                                <w:div w:id="475219000">
                                                  <w:marLeft w:val="0"/>
                                                  <w:marRight w:val="0"/>
                                                  <w:marTop w:val="0"/>
                                                  <w:marBottom w:val="0"/>
                                                  <w:divBdr>
                                                    <w:top w:val="none" w:sz="0" w:space="0" w:color="auto"/>
                                                    <w:left w:val="none" w:sz="0" w:space="0" w:color="auto"/>
                                                    <w:bottom w:val="none" w:sz="0" w:space="0" w:color="auto"/>
                                                    <w:right w:val="none" w:sz="0" w:space="0" w:color="auto"/>
                                                  </w:divBdr>
                                                  <w:divsChild>
                                                    <w:div w:id="763722524">
                                                      <w:marLeft w:val="0"/>
                                                      <w:marRight w:val="0"/>
                                                      <w:marTop w:val="0"/>
                                                      <w:marBottom w:val="0"/>
                                                      <w:divBdr>
                                                        <w:top w:val="none" w:sz="0" w:space="0" w:color="auto"/>
                                                        <w:left w:val="none" w:sz="0" w:space="0" w:color="auto"/>
                                                        <w:bottom w:val="none" w:sz="0" w:space="0" w:color="auto"/>
                                                        <w:right w:val="none" w:sz="0" w:space="0" w:color="auto"/>
                                                      </w:divBdr>
                                                      <w:divsChild>
                                                        <w:div w:id="1120151689">
                                                          <w:marLeft w:val="0"/>
                                                          <w:marRight w:val="0"/>
                                                          <w:marTop w:val="0"/>
                                                          <w:marBottom w:val="0"/>
                                                          <w:divBdr>
                                                            <w:top w:val="none" w:sz="0" w:space="0" w:color="auto"/>
                                                            <w:left w:val="none" w:sz="0" w:space="0" w:color="auto"/>
                                                            <w:bottom w:val="none" w:sz="0" w:space="0" w:color="auto"/>
                                                            <w:right w:val="none" w:sz="0" w:space="0" w:color="auto"/>
                                                          </w:divBdr>
                                                          <w:divsChild>
                                                            <w:div w:id="7233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681392">
      <w:bodyDiv w:val="1"/>
      <w:marLeft w:val="0"/>
      <w:marRight w:val="0"/>
      <w:marTop w:val="0"/>
      <w:marBottom w:val="0"/>
      <w:divBdr>
        <w:top w:val="none" w:sz="0" w:space="0" w:color="auto"/>
        <w:left w:val="none" w:sz="0" w:space="0" w:color="auto"/>
        <w:bottom w:val="none" w:sz="0" w:space="0" w:color="auto"/>
        <w:right w:val="none" w:sz="0" w:space="0" w:color="auto"/>
      </w:divBdr>
    </w:div>
    <w:div w:id="765274971">
      <w:bodyDiv w:val="1"/>
      <w:marLeft w:val="0"/>
      <w:marRight w:val="0"/>
      <w:marTop w:val="0"/>
      <w:marBottom w:val="0"/>
      <w:divBdr>
        <w:top w:val="none" w:sz="0" w:space="0" w:color="auto"/>
        <w:left w:val="none" w:sz="0" w:space="0" w:color="auto"/>
        <w:bottom w:val="none" w:sz="0" w:space="0" w:color="auto"/>
        <w:right w:val="none" w:sz="0" w:space="0" w:color="auto"/>
      </w:divBdr>
      <w:divsChild>
        <w:div w:id="98840737">
          <w:marLeft w:val="0"/>
          <w:marRight w:val="0"/>
          <w:marTop w:val="0"/>
          <w:marBottom w:val="0"/>
          <w:divBdr>
            <w:top w:val="none" w:sz="0" w:space="0" w:color="auto"/>
            <w:left w:val="none" w:sz="0" w:space="0" w:color="auto"/>
            <w:bottom w:val="none" w:sz="0" w:space="0" w:color="auto"/>
            <w:right w:val="none" w:sz="0" w:space="0" w:color="auto"/>
          </w:divBdr>
          <w:divsChild>
            <w:div w:id="1753699077">
              <w:marLeft w:val="0"/>
              <w:marRight w:val="0"/>
              <w:marTop w:val="15"/>
              <w:marBottom w:val="0"/>
              <w:divBdr>
                <w:top w:val="single" w:sz="6" w:space="0" w:color="FFFFFF"/>
                <w:left w:val="single" w:sz="6" w:space="0" w:color="FFFFFF"/>
                <w:bottom w:val="single" w:sz="6" w:space="0" w:color="FFFFFF"/>
                <w:right w:val="single" w:sz="6" w:space="0" w:color="FFFFFF"/>
              </w:divBdr>
              <w:divsChild>
                <w:div w:id="1735808732">
                  <w:marLeft w:val="0"/>
                  <w:marRight w:val="0"/>
                  <w:marTop w:val="0"/>
                  <w:marBottom w:val="0"/>
                  <w:divBdr>
                    <w:top w:val="none" w:sz="0" w:space="0" w:color="auto"/>
                    <w:left w:val="none" w:sz="0" w:space="0" w:color="auto"/>
                    <w:bottom w:val="none" w:sz="0" w:space="0" w:color="auto"/>
                    <w:right w:val="none" w:sz="0" w:space="0" w:color="auto"/>
                  </w:divBdr>
                  <w:divsChild>
                    <w:div w:id="284315656">
                      <w:marLeft w:val="0"/>
                      <w:marRight w:val="0"/>
                      <w:marTop w:val="0"/>
                      <w:marBottom w:val="0"/>
                      <w:divBdr>
                        <w:top w:val="none" w:sz="0" w:space="0" w:color="auto"/>
                        <w:left w:val="single" w:sz="2" w:space="0" w:color="FFFFFF"/>
                        <w:bottom w:val="none" w:sz="0" w:space="0" w:color="auto"/>
                        <w:right w:val="single" w:sz="2" w:space="0" w:color="FFFFFF"/>
                      </w:divBdr>
                      <w:divsChild>
                        <w:div w:id="384138379">
                          <w:marLeft w:val="0"/>
                          <w:marRight w:val="-15"/>
                          <w:marTop w:val="0"/>
                          <w:marBottom w:val="0"/>
                          <w:divBdr>
                            <w:top w:val="single" w:sz="2" w:space="0" w:color="FFFFFF"/>
                            <w:left w:val="single" w:sz="6" w:space="0" w:color="FFFFFF"/>
                            <w:bottom w:val="single" w:sz="2" w:space="0" w:color="FFFFFF"/>
                            <w:right w:val="single" w:sz="2" w:space="0" w:color="FFFFFF"/>
                          </w:divBdr>
                          <w:divsChild>
                            <w:div w:id="1778713511">
                              <w:marLeft w:val="0"/>
                              <w:marRight w:val="0"/>
                              <w:marTop w:val="0"/>
                              <w:marBottom w:val="0"/>
                              <w:divBdr>
                                <w:top w:val="none" w:sz="0" w:space="0" w:color="auto"/>
                                <w:left w:val="none" w:sz="0" w:space="0" w:color="auto"/>
                                <w:bottom w:val="none" w:sz="0" w:space="0" w:color="auto"/>
                                <w:right w:val="none" w:sz="0" w:space="0" w:color="auto"/>
                              </w:divBdr>
                              <w:divsChild>
                                <w:div w:id="514462027">
                                  <w:marLeft w:val="0"/>
                                  <w:marRight w:val="0"/>
                                  <w:marTop w:val="0"/>
                                  <w:marBottom w:val="0"/>
                                  <w:divBdr>
                                    <w:top w:val="none" w:sz="0" w:space="0" w:color="auto"/>
                                    <w:left w:val="none" w:sz="0" w:space="0" w:color="auto"/>
                                    <w:bottom w:val="none" w:sz="0" w:space="0" w:color="auto"/>
                                    <w:right w:val="none" w:sz="0" w:space="0" w:color="auto"/>
                                  </w:divBdr>
                                  <w:divsChild>
                                    <w:div w:id="938686155">
                                      <w:marLeft w:val="0"/>
                                      <w:marRight w:val="0"/>
                                      <w:marTop w:val="0"/>
                                      <w:marBottom w:val="0"/>
                                      <w:divBdr>
                                        <w:top w:val="none" w:sz="0" w:space="0" w:color="auto"/>
                                        <w:left w:val="none" w:sz="0" w:space="0" w:color="auto"/>
                                        <w:bottom w:val="none" w:sz="0" w:space="0" w:color="auto"/>
                                        <w:right w:val="none" w:sz="0" w:space="0" w:color="auto"/>
                                      </w:divBdr>
                                      <w:divsChild>
                                        <w:div w:id="1564179132">
                                          <w:marLeft w:val="0"/>
                                          <w:marRight w:val="150"/>
                                          <w:marTop w:val="0"/>
                                          <w:marBottom w:val="300"/>
                                          <w:divBdr>
                                            <w:top w:val="none" w:sz="0" w:space="0" w:color="auto"/>
                                            <w:left w:val="none" w:sz="0" w:space="0" w:color="auto"/>
                                            <w:bottom w:val="none" w:sz="0" w:space="0" w:color="auto"/>
                                            <w:right w:val="none" w:sz="0" w:space="0" w:color="auto"/>
                                          </w:divBdr>
                                          <w:divsChild>
                                            <w:div w:id="806623646">
                                              <w:marLeft w:val="375"/>
                                              <w:marRight w:val="0"/>
                                              <w:marTop w:val="0"/>
                                              <w:marBottom w:val="0"/>
                                              <w:divBdr>
                                                <w:top w:val="none" w:sz="0" w:space="0" w:color="auto"/>
                                                <w:left w:val="none" w:sz="0" w:space="0" w:color="auto"/>
                                                <w:bottom w:val="none" w:sz="0" w:space="0" w:color="auto"/>
                                                <w:right w:val="none" w:sz="0" w:space="0" w:color="auto"/>
                                              </w:divBdr>
                                              <w:divsChild>
                                                <w:div w:id="511409882">
                                                  <w:marLeft w:val="0"/>
                                                  <w:marRight w:val="0"/>
                                                  <w:marTop w:val="0"/>
                                                  <w:marBottom w:val="0"/>
                                                  <w:divBdr>
                                                    <w:top w:val="none" w:sz="0" w:space="0" w:color="auto"/>
                                                    <w:left w:val="none" w:sz="0" w:space="0" w:color="auto"/>
                                                    <w:bottom w:val="none" w:sz="0" w:space="0" w:color="auto"/>
                                                    <w:right w:val="none" w:sz="0" w:space="0" w:color="auto"/>
                                                  </w:divBdr>
                                                  <w:divsChild>
                                                    <w:div w:id="11332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340190">
      <w:bodyDiv w:val="1"/>
      <w:marLeft w:val="0"/>
      <w:marRight w:val="0"/>
      <w:marTop w:val="0"/>
      <w:marBottom w:val="0"/>
      <w:divBdr>
        <w:top w:val="none" w:sz="0" w:space="0" w:color="auto"/>
        <w:left w:val="none" w:sz="0" w:space="0" w:color="auto"/>
        <w:bottom w:val="none" w:sz="0" w:space="0" w:color="auto"/>
        <w:right w:val="none" w:sz="0" w:space="0" w:color="auto"/>
      </w:divBdr>
    </w:div>
    <w:div w:id="970289595">
      <w:bodyDiv w:val="1"/>
      <w:marLeft w:val="0"/>
      <w:marRight w:val="0"/>
      <w:marTop w:val="0"/>
      <w:marBottom w:val="0"/>
      <w:divBdr>
        <w:top w:val="none" w:sz="0" w:space="0" w:color="auto"/>
        <w:left w:val="none" w:sz="0" w:space="0" w:color="auto"/>
        <w:bottom w:val="none" w:sz="0" w:space="0" w:color="auto"/>
        <w:right w:val="none" w:sz="0" w:space="0" w:color="auto"/>
      </w:divBdr>
    </w:div>
    <w:div w:id="1050375752">
      <w:bodyDiv w:val="1"/>
      <w:marLeft w:val="0"/>
      <w:marRight w:val="0"/>
      <w:marTop w:val="0"/>
      <w:marBottom w:val="0"/>
      <w:divBdr>
        <w:top w:val="none" w:sz="0" w:space="0" w:color="auto"/>
        <w:left w:val="none" w:sz="0" w:space="0" w:color="auto"/>
        <w:bottom w:val="none" w:sz="0" w:space="0" w:color="auto"/>
        <w:right w:val="none" w:sz="0" w:space="0" w:color="auto"/>
      </w:divBdr>
      <w:divsChild>
        <w:div w:id="298266218">
          <w:marLeft w:val="0"/>
          <w:marRight w:val="0"/>
          <w:marTop w:val="0"/>
          <w:marBottom w:val="0"/>
          <w:divBdr>
            <w:top w:val="none" w:sz="0" w:space="0" w:color="auto"/>
            <w:left w:val="none" w:sz="0" w:space="0" w:color="auto"/>
            <w:bottom w:val="none" w:sz="0" w:space="0" w:color="auto"/>
            <w:right w:val="none" w:sz="0" w:space="0" w:color="auto"/>
          </w:divBdr>
          <w:divsChild>
            <w:div w:id="1366518241">
              <w:marLeft w:val="0"/>
              <w:marRight w:val="0"/>
              <w:marTop w:val="0"/>
              <w:marBottom w:val="0"/>
              <w:divBdr>
                <w:top w:val="none" w:sz="0" w:space="0" w:color="auto"/>
                <w:left w:val="none" w:sz="0" w:space="0" w:color="auto"/>
                <w:bottom w:val="none" w:sz="0" w:space="0" w:color="auto"/>
                <w:right w:val="none" w:sz="0" w:space="0" w:color="auto"/>
              </w:divBdr>
              <w:divsChild>
                <w:div w:id="422073645">
                  <w:marLeft w:val="0"/>
                  <w:marRight w:val="0"/>
                  <w:marTop w:val="0"/>
                  <w:marBottom w:val="0"/>
                  <w:divBdr>
                    <w:top w:val="none" w:sz="0" w:space="0" w:color="auto"/>
                    <w:left w:val="none" w:sz="0" w:space="0" w:color="auto"/>
                    <w:bottom w:val="none" w:sz="0" w:space="0" w:color="auto"/>
                    <w:right w:val="none" w:sz="0" w:space="0" w:color="auto"/>
                  </w:divBdr>
                  <w:divsChild>
                    <w:div w:id="183134543">
                      <w:marLeft w:val="0"/>
                      <w:marRight w:val="0"/>
                      <w:marTop w:val="0"/>
                      <w:marBottom w:val="0"/>
                      <w:divBdr>
                        <w:top w:val="none" w:sz="0" w:space="0" w:color="auto"/>
                        <w:left w:val="none" w:sz="0" w:space="0" w:color="auto"/>
                        <w:bottom w:val="none" w:sz="0" w:space="0" w:color="auto"/>
                        <w:right w:val="none" w:sz="0" w:space="0" w:color="auto"/>
                      </w:divBdr>
                      <w:divsChild>
                        <w:div w:id="820773068">
                          <w:marLeft w:val="0"/>
                          <w:marRight w:val="0"/>
                          <w:marTop w:val="0"/>
                          <w:marBottom w:val="0"/>
                          <w:divBdr>
                            <w:top w:val="none" w:sz="0" w:space="0" w:color="auto"/>
                            <w:left w:val="none" w:sz="0" w:space="0" w:color="auto"/>
                            <w:bottom w:val="none" w:sz="0" w:space="0" w:color="auto"/>
                            <w:right w:val="none" w:sz="0" w:space="0" w:color="auto"/>
                          </w:divBdr>
                          <w:divsChild>
                            <w:div w:id="424813752">
                              <w:marLeft w:val="0"/>
                              <w:marRight w:val="0"/>
                              <w:marTop w:val="0"/>
                              <w:marBottom w:val="0"/>
                              <w:divBdr>
                                <w:top w:val="none" w:sz="0" w:space="0" w:color="auto"/>
                                <w:left w:val="none" w:sz="0" w:space="0" w:color="auto"/>
                                <w:bottom w:val="none" w:sz="0" w:space="0" w:color="auto"/>
                                <w:right w:val="none" w:sz="0" w:space="0" w:color="auto"/>
                              </w:divBdr>
                              <w:divsChild>
                                <w:div w:id="1780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1607">
      <w:bodyDiv w:val="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300"/>
      <w:divBdr>
        <w:top w:val="none" w:sz="0" w:space="0" w:color="auto"/>
        <w:left w:val="none" w:sz="0" w:space="0" w:color="auto"/>
        <w:bottom w:val="none" w:sz="0" w:space="0" w:color="auto"/>
        <w:right w:val="none" w:sz="0" w:space="0" w:color="auto"/>
      </w:divBdr>
      <w:divsChild>
        <w:div w:id="830677457">
          <w:marLeft w:val="0"/>
          <w:marRight w:val="0"/>
          <w:marTop w:val="0"/>
          <w:marBottom w:val="0"/>
          <w:divBdr>
            <w:top w:val="none" w:sz="0" w:space="0" w:color="auto"/>
            <w:left w:val="none" w:sz="0" w:space="0" w:color="auto"/>
            <w:bottom w:val="none" w:sz="0" w:space="0" w:color="auto"/>
            <w:right w:val="none" w:sz="0" w:space="0" w:color="auto"/>
          </w:divBdr>
          <w:divsChild>
            <w:div w:id="1180268574">
              <w:marLeft w:val="0"/>
              <w:marRight w:val="0"/>
              <w:marTop w:val="0"/>
              <w:marBottom w:val="0"/>
              <w:divBdr>
                <w:top w:val="none" w:sz="0" w:space="0" w:color="auto"/>
                <w:left w:val="none" w:sz="0" w:space="0" w:color="auto"/>
                <w:bottom w:val="none" w:sz="0" w:space="0" w:color="auto"/>
                <w:right w:val="none" w:sz="0" w:space="0" w:color="auto"/>
              </w:divBdr>
              <w:divsChild>
                <w:div w:id="1590578220">
                  <w:marLeft w:val="0"/>
                  <w:marRight w:val="0"/>
                  <w:marTop w:val="0"/>
                  <w:marBottom w:val="0"/>
                  <w:divBdr>
                    <w:top w:val="none" w:sz="0" w:space="0" w:color="auto"/>
                    <w:left w:val="none" w:sz="0" w:space="0" w:color="auto"/>
                    <w:bottom w:val="none" w:sz="0" w:space="0" w:color="auto"/>
                    <w:right w:val="none" w:sz="0" w:space="0" w:color="auto"/>
                  </w:divBdr>
                  <w:divsChild>
                    <w:div w:id="653266477">
                      <w:marLeft w:val="0"/>
                      <w:marRight w:val="0"/>
                      <w:marTop w:val="0"/>
                      <w:marBottom w:val="0"/>
                      <w:divBdr>
                        <w:top w:val="none" w:sz="0" w:space="0" w:color="auto"/>
                        <w:left w:val="none" w:sz="0" w:space="0" w:color="auto"/>
                        <w:bottom w:val="none" w:sz="0" w:space="0" w:color="auto"/>
                        <w:right w:val="none" w:sz="0" w:space="0" w:color="auto"/>
                      </w:divBdr>
                      <w:divsChild>
                        <w:div w:id="1524396721">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393527">
      <w:bodyDiv w:val="1"/>
      <w:marLeft w:val="0"/>
      <w:marRight w:val="0"/>
      <w:marTop w:val="0"/>
      <w:marBottom w:val="0"/>
      <w:divBdr>
        <w:top w:val="none" w:sz="0" w:space="0" w:color="auto"/>
        <w:left w:val="none" w:sz="0" w:space="0" w:color="auto"/>
        <w:bottom w:val="none" w:sz="0" w:space="0" w:color="auto"/>
        <w:right w:val="none" w:sz="0" w:space="0" w:color="auto"/>
      </w:divBdr>
    </w:div>
    <w:div w:id="1637876696">
      <w:bodyDiv w:val="1"/>
      <w:marLeft w:val="0"/>
      <w:marRight w:val="0"/>
      <w:marTop w:val="0"/>
      <w:marBottom w:val="0"/>
      <w:divBdr>
        <w:top w:val="none" w:sz="0" w:space="0" w:color="auto"/>
        <w:left w:val="none" w:sz="0" w:space="0" w:color="auto"/>
        <w:bottom w:val="none" w:sz="0" w:space="0" w:color="auto"/>
        <w:right w:val="none" w:sz="0" w:space="0" w:color="auto"/>
      </w:divBdr>
    </w:div>
    <w:div w:id="1661470831">
      <w:bodyDiv w:val="1"/>
      <w:marLeft w:val="0"/>
      <w:marRight w:val="0"/>
      <w:marTop w:val="0"/>
      <w:marBottom w:val="0"/>
      <w:divBdr>
        <w:top w:val="none" w:sz="0" w:space="0" w:color="auto"/>
        <w:left w:val="none" w:sz="0" w:space="0" w:color="auto"/>
        <w:bottom w:val="none" w:sz="0" w:space="0" w:color="auto"/>
        <w:right w:val="none" w:sz="0" w:space="0" w:color="auto"/>
      </w:divBdr>
    </w:div>
    <w:div w:id="1716420524">
      <w:bodyDiv w:val="1"/>
      <w:marLeft w:val="0"/>
      <w:marRight w:val="0"/>
      <w:marTop w:val="0"/>
      <w:marBottom w:val="0"/>
      <w:divBdr>
        <w:top w:val="none" w:sz="0" w:space="0" w:color="auto"/>
        <w:left w:val="none" w:sz="0" w:space="0" w:color="auto"/>
        <w:bottom w:val="none" w:sz="0" w:space="0" w:color="auto"/>
        <w:right w:val="none" w:sz="0" w:space="0" w:color="auto"/>
      </w:divBdr>
    </w:div>
    <w:div w:id="1753161781">
      <w:bodyDiv w:val="1"/>
      <w:marLeft w:val="0"/>
      <w:marRight w:val="0"/>
      <w:marTop w:val="0"/>
      <w:marBottom w:val="0"/>
      <w:divBdr>
        <w:top w:val="none" w:sz="0" w:space="0" w:color="auto"/>
        <w:left w:val="none" w:sz="0" w:space="0" w:color="auto"/>
        <w:bottom w:val="none" w:sz="0" w:space="0" w:color="auto"/>
        <w:right w:val="none" w:sz="0" w:space="0" w:color="auto"/>
      </w:divBdr>
    </w:div>
    <w:div w:id="1934239226">
      <w:bodyDiv w:val="1"/>
      <w:marLeft w:val="0"/>
      <w:marRight w:val="0"/>
      <w:marTop w:val="0"/>
      <w:marBottom w:val="0"/>
      <w:divBdr>
        <w:top w:val="none" w:sz="0" w:space="0" w:color="auto"/>
        <w:left w:val="none" w:sz="0" w:space="0" w:color="auto"/>
        <w:bottom w:val="none" w:sz="0" w:space="0" w:color="auto"/>
        <w:right w:val="none" w:sz="0" w:space="0" w:color="auto"/>
      </w:divBdr>
    </w:div>
    <w:div w:id="2009861883">
      <w:bodyDiv w:val="1"/>
      <w:marLeft w:val="0"/>
      <w:marRight w:val="0"/>
      <w:marTop w:val="0"/>
      <w:marBottom w:val="0"/>
      <w:divBdr>
        <w:top w:val="none" w:sz="0" w:space="0" w:color="auto"/>
        <w:left w:val="none" w:sz="0" w:space="0" w:color="auto"/>
        <w:bottom w:val="none" w:sz="0" w:space="0" w:color="auto"/>
        <w:right w:val="none" w:sz="0" w:space="0" w:color="auto"/>
      </w:divBdr>
      <w:divsChild>
        <w:div w:id="1953634859">
          <w:marLeft w:val="0"/>
          <w:marRight w:val="0"/>
          <w:marTop w:val="0"/>
          <w:marBottom w:val="0"/>
          <w:divBdr>
            <w:top w:val="none" w:sz="0" w:space="0" w:color="auto"/>
            <w:left w:val="none" w:sz="0" w:space="0" w:color="auto"/>
            <w:bottom w:val="none" w:sz="0" w:space="0" w:color="auto"/>
            <w:right w:val="none" w:sz="0" w:space="0" w:color="auto"/>
          </w:divBdr>
          <w:divsChild>
            <w:div w:id="964964171">
              <w:marLeft w:val="0"/>
              <w:marRight w:val="0"/>
              <w:marTop w:val="15"/>
              <w:marBottom w:val="0"/>
              <w:divBdr>
                <w:top w:val="single" w:sz="6" w:space="0" w:color="FFFFFF"/>
                <w:left w:val="single" w:sz="6" w:space="0" w:color="FFFFFF"/>
                <w:bottom w:val="single" w:sz="6" w:space="0" w:color="FFFFFF"/>
                <w:right w:val="single" w:sz="6" w:space="0" w:color="FFFFFF"/>
              </w:divBdr>
              <w:divsChild>
                <w:div w:id="840893328">
                  <w:marLeft w:val="0"/>
                  <w:marRight w:val="0"/>
                  <w:marTop w:val="0"/>
                  <w:marBottom w:val="0"/>
                  <w:divBdr>
                    <w:top w:val="none" w:sz="0" w:space="0" w:color="auto"/>
                    <w:left w:val="none" w:sz="0" w:space="0" w:color="auto"/>
                    <w:bottom w:val="none" w:sz="0" w:space="0" w:color="auto"/>
                    <w:right w:val="none" w:sz="0" w:space="0" w:color="auto"/>
                  </w:divBdr>
                  <w:divsChild>
                    <w:div w:id="232202921">
                      <w:marLeft w:val="0"/>
                      <w:marRight w:val="0"/>
                      <w:marTop w:val="0"/>
                      <w:marBottom w:val="0"/>
                      <w:divBdr>
                        <w:top w:val="none" w:sz="0" w:space="0" w:color="auto"/>
                        <w:left w:val="single" w:sz="2" w:space="0" w:color="FFFFFF"/>
                        <w:bottom w:val="none" w:sz="0" w:space="0" w:color="auto"/>
                        <w:right w:val="single" w:sz="2" w:space="0" w:color="FFFFFF"/>
                      </w:divBdr>
                      <w:divsChild>
                        <w:div w:id="1055394013">
                          <w:marLeft w:val="0"/>
                          <w:marRight w:val="-15"/>
                          <w:marTop w:val="0"/>
                          <w:marBottom w:val="0"/>
                          <w:divBdr>
                            <w:top w:val="single" w:sz="2" w:space="0" w:color="FFFFFF"/>
                            <w:left w:val="single" w:sz="6" w:space="0" w:color="FFFFFF"/>
                            <w:bottom w:val="single" w:sz="2" w:space="0" w:color="FFFFFF"/>
                            <w:right w:val="single" w:sz="2" w:space="0" w:color="FFFFFF"/>
                          </w:divBdr>
                          <w:divsChild>
                            <w:div w:id="780420713">
                              <w:marLeft w:val="0"/>
                              <w:marRight w:val="0"/>
                              <w:marTop w:val="0"/>
                              <w:marBottom w:val="0"/>
                              <w:divBdr>
                                <w:top w:val="none" w:sz="0" w:space="0" w:color="auto"/>
                                <w:left w:val="none" w:sz="0" w:space="0" w:color="auto"/>
                                <w:bottom w:val="none" w:sz="0" w:space="0" w:color="auto"/>
                                <w:right w:val="none" w:sz="0" w:space="0" w:color="auto"/>
                              </w:divBdr>
                              <w:divsChild>
                                <w:div w:id="1715429060">
                                  <w:marLeft w:val="0"/>
                                  <w:marRight w:val="0"/>
                                  <w:marTop w:val="0"/>
                                  <w:marBottom w:val="0"/>
                                  <w:divBdr>
                                    <w:top w:val="none" w:sz="0" w:space="0" w:color="auto"/>
                                    <w:left w:val="none" w:sz="0" w:space="0" w:color="auto"/>
                                    <w:bottom w:val="none" w:sz="0" w:space="0" w:color="auto"/>
                                    <w:right w:val="none" w:sz="0" w:space="0" w:color="auto"/>
                                  </w:divBdr>
                                  <w:divsChild>
                                    <w:div w:id="746420679">
                                      <w:marLeft w:val="0"/>
                                      <w:marRight w:val="0"/>
                                      <w:marTop w:val="0"/>
                                      <w:marBottom w:val="0"/>
                                      <w:divBdr>
                                        <w:top w:val="none" w:sz="0" w:space="0" w:color="auto"/>
                                        <w:left w:val="none" w:sz="0" w:space="0" w:color="auto"/>
                                        <w:bottom w:val="none" w:sz="0" w:space="0" w:color="auto"/>
                                        <w:right w:val="none" w:sz="0" w:space="0" w:color="auto"/>
                                      </w:divBdr>
                                      <w:divsChild>
                                        <w:div w:id="1257447614">
                                          <w:marLeft w:val="0"/>
                                          <w:marRight w:val="150"/>
                                          <w:marTop w:val="0"/>
                                          <w:marBottom w:val="300"/>
                                          <w:divBdr>
                                            <w:top w:val="none" w:sz="0" w:space="0" w:color="auto"/>
                                            <w:left w:val="none" w:sz="0" w:space="0" w:color="auto"/>
                                            <w:bottom w:val="none" w:sz="0" w:space="0" w:color="auto"/>
                                            <w:right w:val="none" w:sz="0" w:space="0" w:color="auto"/>
                                          </w:divBdr>
                                          <w:divsChild>
                                            <w:div w:id="937249846">
                                              <w:marLeft w:val="375"/>
                                              <w:marRight w:val="0"/>
                                              <w:marTop w:val="0"/>
                                              <w:marBottom w:val="0"/>
                                              <w:divBdr>
                                                <w:top w:val="none" w:sz="0" w:space="0" w:color="auto"/>
                                                <w:left w:val="none" w:sz="0" w:space="0" w:color="auto"/>
                                                <w:bottom w:val="none" w:sz="0" w:space="0" w:color="auto"/>
                                                <w:right w:val="none" w:sz="0" w:space="0" w:color="auto"/>
                                              </w:divBdr>
                                              <w:divsChild>
                                                <w:div w:id="943805070">
                                                  <w:marLeft w:val="0"/>
                                                  <w:marRight w:val="0"/>
                                                  <w:marTop w:val="0"/>
                                                  <w:marBottom w:val="0"/>
                                                  <w:divBdr>
                                                    <w:top w:val="none" w:sz="0" w:space="0" w:color="auto"/>
                                                    <w:left w:val="none" w:sz="0" w:space="0" w:color="auto"/>
                                                    <w:bottom w:val="none" w:sz="0" w:space="0" w:color="auto"/>
                                                    <w:right w:val="none" w:sz="0" w:space="0" w:color="auto"/>
                                                  </w:divBdr>
                                                  <w:divsChild>
                                                    <w:div w:id="1367876258">
                                                      <w:marLeft w:val="0"/>
                                                      <w:marRight w:val="0"/>
                                                      <w:marTop w:val="0"/>
                                                      <w:marBottom w:val="0"/>
                                                      <w:divBdr>
                                                        <w:top w:val="none" w:sz="0" w:space="0" w:color="auto"/>
                                                        <w:left w:val="none" w:sz="0" w:space="0" w:color="auto"/>
                                                        <w:bottom w:val="none" w:sz="0" w:space="0" w:color="auto"/>
                                                        <w:right w:val="none" w:sz="0" w:space="0" w:color="auto"/>
                                                      </w:divBdr>
                                                      <w:divsChild>
                                                        <w:div w:id="961574222">
                                                          <w:marLeft w:val="0"/>
                                                          <w:marRight w:val="0"/>
                                                          <w:marTop w:val="0"/>
                                                          <w:marBottom w:val="0"/>
                                                          <w:divBdr>
                                                            <w:top w:val="none" w:sz="0" w:space="0" w:color="auto"/>
                                                            <w:left w:val="none" w:sz="0" w:space="0" w:color="auto"/>
                                                            <w:bottom w:val="none" w:sz="0" w:space="0" w:color="auto"/>
                                                            <w:right w:val="none" w:sz="0" w:space="0" w:color="auto"/>
                                                          </w:divBdr>
                                                          <w:divsChild>
                                                            <w:div w:id="1836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99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861E-881D-449B-AA2C-20BC8773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3293</Words>
  <Characters>18116</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Advocatenvennootschap</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bien.jacobs</dc:creator>
  <cp:lastModifiedBy>Katrien</cp:lastModifiedBy>
  <cp:revision>2</cp:revision>
  <cp:lastPrinted>2020-10-16T09:30:00Z</cp:lastPrinted>
  <dcterms:created xsi:type="dcterms:W3CDTF">2020-12-31T08:14:00Z</dcterms:created>
  <dcterms:modified xsi:type="dcterms:W3CDTF">2020-12-31T08:14:00Z</dcterms:modified>
</cp:coreProperties>
</file>